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45227F" w14:textId="229CFE4E" w:rsidR="005775C8" w:rsidRDefault="005775C8" w:rsidP="0093320B">
      <w:pPr>
        <w:shd w:val="clear" w:color="auto" w:fill="FFFFFF"/>
        <w:jc w:val="center"/>
        <w:rPr>
          <w:rFonts w:ascii="Simplified Arabic" w:hAnsi="Simplified Arabic" w:cs="Simplified Arabic"/>
          <w:b/>
          <w:bCs/>
          <w:rtl/>
          <w:lang w:bidi="ar-JO"/>
        </w:rPr>
      </w:pPr>
    </w:p>
    <w:p w14:paraId="1DEF8218" w14:textId="42C1CC57" w:rsidR="00B1457A" w:rsidRDefault="00B1457A" w:rsidP="00B1457A">
      <w:pPr>
        <w:shd w:val="clear" w:color="auto" w:fill="FFFFFF"/>
        <w:rPr>
          <w:rFonts w:ascii="Simplified Arabic" w:hAnsi="Simplified Arabic" w:cs="Simplified Arabic"/>
          <w:b/>
          <w:bCs/>
          <w:rtl/>
          <w:lang w:bidi="ar-JO"/>
        </w:rPr>
      </w:pPr>
    </w:p>
    <w:p w14:paraId="3B8C7879" w14:textId="77777777" w:rsidR="00B1457A" w:rsidRDefault="00B1457A" w:rsidP="00B1457A">
      <w:pPr>
        <w:spacing w:before="120" w:after="120"/>
        <w:jc w:val="center"/>
        <w:rPr>
          <w:rFonts w:ascii="Simplified Arabic" w:hAnsi="Simplified Arabic" w:cs="Simplified Arabic"/>
          <w:b/>
          <w:bCs/>
          <w:sz w:val="28"/>
          <w:szCs w:val="28"/>
          <w:rtl/>
          <w:lang w:bidi="ar-JO"/>
        </w:rPr>
      </w:pPr>
      <w:r w:rsidRPr="002F0130">
        <w:rPr>
          <w:rFonts w:ascii="Simplified Arabic" w:hAnsi="Simplified Arabic" w:cs="Simplified Arabic" w:hint="cs"/>
          <w:b/>
          <w:bCs/>
          <w:sz w:val="28"/>
          <w:szCs w:val="28"/>
          <w:rtl/>
          <w:lang w:bidi="ar-JO"/>
        </w:rPr>
        <w:t xml:space="preserve">العدوان الحربي الإسرائيلي على الأرض </w:t>
      </w:r>
      <w:r>
        <w:rPr>
          <w:rFonts w:ascii="Simplified Arabic" w:hAnsi="Simplified Arabic" w:cs="Simplified Arabic" w:hint="cs"/>
          <w:b/>
          <w:bCs/>
          <w:sz w:val="28"/>
          <w:szCs w:val="28"/>
          <w:rtl/>
          <w:lang w:bidi="ar-JO"/>
        </w:rPr>
        <w:t xml:space="preserve">الفلسطينية </w:t>
      </w:r>
      <w:r w:rsidRPr="002F0130">
        <w:rPr>
          <w:rFonts w:ascii="Simplified Arabic" w:hAnsi="Simplified Arabic" w:cs="Simplified Arabic" w:hint="cs"/>
          <w:b/>
          <w:bCs/>
          <w:sz w:val="28"/>
          <w:szCs w:val="28"/>
          <w:rtl/>
          <w:lang w:bidi="ar-JO"/>
        </w:rPr>
        <w:t xml:space="preserve">المحتلة </w:t>
      </w:r>
    </w:p>
    <w:p w14:paraId="16F68FC1" w14:textId="77777777" w:rsidR="00B1457A" w:rsidRPr="00C45E39" w:rsidRDefault="00B1457A" w:rsidP="00B1457A">
      <w:pPr>
        <w:spacing w:before="120" w:after="120"/>
        <w:jc w:val="center"/>
        <w:rPr>
          <w:rFonts w:ascii="Simplified Arabic" w:hAnsi="Simplified Arabic" w:cs="Simplified Arabic"/>
          <w:b/>
          <w:bCs/>
          <w:sz w:val="28"/>
          <w:szCs w:val="28"/>
          <w:rtl/>
          <w:lang w:bidi="ar-JO"/>
        </w:rPr>
      </w:pPr>
      <w:bookmarkStart w:id="0" w:name="_GoBack"/>
      <w:bookmarkEnd w:id="0"/>
      <w:r>
        <w:rPr>
          <w:rFonts w:ascii="Simplified Arabic" w:hAnsi="Simplified Arabic" w:cs="Simplified Arabic" w:hint="cs"/>
          <w:b/>
          <w:bCs/>
          <w:sz w:val="28"/>
          <w:szCs w:val="28"/>
          <w:rtl/>
          <w:lang w:bidi="ar-JO"/>
        </w:rPr>
        <w:t xml:space="preserve">النشرة اليومية (1) </w:t>
      </w:r>
    </w:p>
    <w:p w14:paraId="0BF591C5" w14:textId="36B02817" w:rsidR="00B1457A" w:rsidRDefault="00B1457A" w:rsidP="00B1457A">
      <w:pPr>
        <w:spacing w:before="120" w:after="120"/>
        <w:jc w:val="center"/>
        <w:rPr>
          <w:rFonts w:ascii="Simplified Arabic" w:hAnsi="Simplified Arabic" w:cs="Simplified Arabic"/>
          <w:b/>
          <w:bCs/>
          <w:sz w:val="28"/>
          <w:szCs w:val="28"/>
          <w:rtl/>
        </w:rPr>
      </w:pPr>
      <w:r w:rsidRPr="002F0130">
        <w:rPr>
          <w:rFonts w:ascii="Simplified Arabic" w:hAnsi="Simplified Arabic" w:cs="Simplified Arabic" w:hint="cs"/>
          <w:b/>
          <w:bCs/>
          <w:sz w:val="28"/>
          <w:szCs w:val="28"/>
          <w:rtl/>
        </w:rPr>
        <w:t>(7-</w:t>
      </w:r>
      <w:r>
        <w:rPr>
          <w:rFonts w:ascii="Simplified Arabic" w:hAnsi="Simplified Arabic" w:cs="Simplified Arabic" w:hint="cs"/>
          <w:b/>
          <w:bCs/>
          <w:sz w:val="28"/>
          <w:szCs w:val="28"/>
          <w:rtl/>
        </w:rPr>
        <w:t>10 تشرين أول</w:t>
      </w:r>
      <w:r w:rsidRPr="002F0130">
        <w:rPr>
          <w:rFonts w:ascii="Simplified Arabic" w:hAnsi="Simplified Arabic" w:cs="Simplified Arabic" w:hint="cs"/>
          <w:b/>
          <w:bCs/>
          <w:sz w:val="28"/>
          <w:szCs w:val="28"/>
          <w:rtl/>
        </w:rPr>
        <w:t>/2023)</w:t>
      </w:r>
    </w:p>
    <w:p w14:paraId="66E5DDF3" w14:textId="77777777" w:rsidR="00B1457A" w:rsidRPr="006E6454" w:rsidRDefault="00B1457A" w:rsidP="00B1457A">
      <w:pPr>
        <w:spacing w:before="120" w:after="120"/>
        <w:jc w:val="both"/>
        <w:rPr>
          <w:rFonts w:ascii="Simplified Arabic" w:hAnsi="Simplified Arabic" w:cs="Simplified Arabic"/>
          <w:sz w:val="28"/>
          <w:szCs w:val="28"/>
          <w:rtl/>
          <w:lang w:bidi="ar-JO"/>
        </w:rPr>
      </w:pPr>
      <w:r w:rsidRPr="006E6454">
        <w:rPr>
          <w:rFonts w:ascii="Simplified Arabic" w:hAnsi="Simplified Arabic" w:cs="Simplified Arabic" w:hint="cs"/>
          <w:sz w:val="28"/>
          <w:szCs w:val="28"/>
          <w:rtl/>
          <w:lang w:bidi="ar-JO"/>
        </w:rPr>
        <w:t>تتابع الهيئة المستقلة لحقوق الإنسان "ديوان المظالم" بقلق شديد تطورات العدوان الحربي الإسرائيلي على الأرض المحتلة</w:t>
      </w:r>
      <w:r>
        <w:rPr>
          <w:rFonts w:ascii="Simplified Arabic" w:hAnsi="Simplified Arabic" w:cs="Simplified Arabic" w:hint="cs"/>
          <w:sz w:val="28"/>
          <w:szCs w:val="28"/>
          <w:rtl/>
          <w:lang w:bidi="ar-JO"/>
        </w:rPr>
        <w:t xml:space="preserve"> الذي بدأ في اليوم السابع من تشرين الأول،</w:t>
      </w:r>
      <w:r w:rsidRPr="006E6454">
        <w:rPr>
          <w:rFonts w:ascii="Simplified Arabic" w:hAnsi="Simplified Arabic" w:cs="Simplified Arabic" w:hint="cs"/>
          <w:sz w:val="28"/>
          <w:szCs w:val="28"/>
          <w:rtl/>
          <w:lang w:bidi="ar-JO"/>
        </w:rPr>
        <w:t xml:space="preserve"> وما رافق ذلك من تصريحات لقادتها السياسيين والعسكريين، غير المسبوقة، والتي بمجملها تشير إلى توجهات دولة الاحتلال إلى ارتكاب جرائم حرب أقلها عمليات الإبادة الجماعية وتهجير السكان، وبخاصة في قطاع غزة، كذلك تهجير بعض التجمعات السكانية وتحديداً البدوية منها في الضفة الغربية نحو المناطق المصنفة (أ)، في إطار تغيير معالم وحدود قطاع غزة والضفة الغربية بما فيها القدس الشرقية، في ظل صمت دولي غير مسبوق، مما يشجع </w:t>
      </w:r>
      <w:r>
        <w:rPr>
          <w:rFonts w:ascii="Simplified Arabic" w:hAnsi="Simplified Arabic" w:cs="Simplified Arabic" w:hint="cs"/>
          <w:sz w:val="28"/>
          <w:szCs w:val="28"/>
          <w:rtl/>
          <w:lang w:bidi="ar-JO"/>
        </w:rPr>
        <w:t>اسرائيل</w:t>
      </w:r>
      <w:r w:rsidRPr="006E6454">
        <w:rPr>
          <w:rFonts w:ascii="Simplified Arabic" w:hAnsi="Simplified Arabic" w:cs="Simplified Arabic" w:hint="cs"/>
          <w:sz w:val="28"/>
          <w:szCs w:val="28"/>
          <w:rtl/>
          <w:lang w:bidi="ar-JO"/>
        </w:rPr>
        <w:t xml:space="preserve"> في المضي قدماً بتنفيذ هذه السياسات العدوانية المخالفة للأعراف والقوانين الدولية ذات العلاقة.</w:t>
      </w:r>
    </w:p>
    <w:p w14:paraId="1B8093A3" w14:textId="77777777" w:rsidR="00B1457A" w:rsidRPr="00B83034" w:rsidRDefault="00B1457A" w:rsidP="00B1457A">
      <w:pPr>
        <w:spacing w:before="120" w:after="120"/>
        <w:jc w:val="both"/>
        <w:rPr>
          <w:rFonts w:ascii="Simplified Arabic" w:hAnsi="Simplified Arabic" w:cs="Simplified Arabic"/>
          <w:sz w:val="28"/>
          <w:szCs w:val="28"/>
          <w:rtl/>
          <w:lang w:bidi="ar-JO"/>
        </w:rPr>
      </w:pPr>
      <w:r w:rsidRPr="00617EC7">
        <w:rPr>
          <w:rFonts w:ascii="Simplified Arabic" w:hAnsi="Simplified Arabic" w:cs="Simplified Arabic"/>
          <w:sz w:val="28"/>
          <w:szCs w:val="28"/>
          <w:rtl/>
          <w:lang w:bidi="ar-JO"/>
        </w:rPr>
        <w:t>استهدف</w:t>
      </w:r>
      <w:r>
        <w:rPr>
          <w:rFonts w:ascii="Simplified Arabic" w:hAnsi="Simplified Arabic" w:cs="Simplified Arabic" w:hint="cs"/>
          <w:sz w:val="28"/>
          <w:szCs w:val="28"/>
          <w:rtl/>
          <w:lang w:bidi="ar-JO"/>
        </w:rPr>
        <w:t>ت</w:t>
      </w:r>
      <w:r w:rsidRPr="00617EC7">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القوة القائمة بالاحتلال</w:t>
      </w:r>
      <w:r w:rsidRPr="00617EC7">
        <w:rPr>
          <w:rFonts w:ascii="Simplified Arabic" w:hAnsi="Simplified Arabic" w:cs="Simplified Arabic"/>
          <w:sz w:val="28"/>
          <w:szCs w:val="28"/>
          <w:rtl/>
          <w:lang w:bidi="ar-JO"/>
        </w:rPr>
        <w:t xml:space="preserve"> المواطنين المدنيين</w:t>
      </w:r>
      <w:r>
        <w:rPr>
          <w:rFonts w:ascii="Simplified Arabic" w:hAnsi="Simplified Arabic" w:cs="Simplified Arabic" w:hint="cs"/>
          <w:sz w:val="28"/>
          <w:szCs w:val="28"/>
          <w:rtl/>
          <w:lang w:bidi="ar-JO"/>
        </w:rPr>
        <w:t>،</w:t>
      </w:r>
      <w:r w:rsidRPr="00617EC7">
        <w:rPr>
          <w:rFonts w:ascii="Simplified Arabic" w:hAnsi="Simplified Arabic" w:cs="Simplified Arabic"/>
          <w:sz w:val="28"/>
          <w:szCs w:val="28"/>
          <w:rtl/>
          <w:lang w:bidi="ar-JO"/>
        </w:rPr>
        <w:t xml:space="preserve"> والتجمعات المدنية</w:t>
      </w:r>
      <w:r>
        <w:rPr>
          <w:rFonts w:ascii="Simplified Arabic" w:hAnsi="Simplified Arabic" w:cs="Simplified Arabic" w:hint="cs"/>
          <w:sz w:val="28"/>
          <w:szCs w:val="28"/>
          <w:rtl/>
          <w:lang w:bidi="ar-JO"/>
        </w:rPr>
        <w:t>،</w:t>
      </w:r>
      <w:r w:rsidRPr="00617EC7">
        <w:rPr>
          <w:rFonts w:ascii="Simplified Arabic" w:hAnsi="Simplified Arabic" w:cs="Simplified Arabic"/>
          <w:sz w:val="28"/>
          <w:szCs w:val="28"/>
          <w:rtl/>
          <w:lang w:bidi="ar-JO"/>
        </w:rPr>
        <w:t xml:space="preserve"> والأبراج السكنية والمنشآت الخاصة والعامة</w:t>
      </w:r>
      <w:r w:rsidRPr="00617EC7">
        <w:rPr>
          <w:rFonts w:ascii="Simplified Arabic" w:hAnsi="Simplified Arabic" w:cs="Simplified Arabic" w:hint="cs"/>
          <w:sz w:val="28"/>
          <w:szCs w:val="28"/>
          <w:rtl/>
          <w:lang w:bidi="ar-JO"/>
        </w:rPr>
        <w:t xml:space="preserve"> والبنية التحتية، ودور العبادة والمراكز الصحية والمستشفيات ومركبات الإسعاف، بالإضافة إلى النقص الحاد في الأدوية والمستلزمات الطبية وقطع الماء والكهرباء ومنع وصول الغذاء إلى قطاع غزة، وتقطيع أوصال الضفة الغربية وإغلاق المدن والقرى بحواجز عسكرية</w:t>
      </w:r>
      <w:r>
        <w:rPr>
          <w:rFonts w:ascii="Simplified Arabic" w:hAnsi="Simplified Arabic" w:cs="Simplified Arabic" w:hint="cs"/>
          <w:sz w:val="28"/>
          <w:szCs w:val="28"/>
          <w:rtl/>
          <w:lang w:bidi="ar-JO"/>
        </w:rPr>
        <w:t xml:space="preserve">. إضافة الى تجاوب </w:t>
      </w:r>
      <w:r w:rsidRPr="00617EC7">
        <w:rPr>
          <w:rFonts w:ascii="Simplified Arabic" w:hAnsi="Simplified Arabic" w:cs="Simplified Arabic"/>
          <w:sz w:val="28"/>
          <w:szCs w:val="28"/>
          <w:rtl/>
          <w:lang w:bidi="ar-JO"/>
        </w:rPr>
        <w:t xml:space="preserve">المستوطنين </w:t>
      </w:r>
      <w:r w:rsidRPr="00617EC7">
        <w:rPr>
          <w:rFonts w:ascii="Simplified Arabic" w:hAnsi="Simplified Arabic" w:cs="Simplified Arabic" w:hint="cs"/>
          <w:sz w:val="28"/>
          <w:szCs w:val="28"/>
          <w:rtl/>
          <w:lang w:bidi="ar-JO"/>
        </w:rPr>
        <w:t>مع ال</w:t>
      </w:r>
      <w:r w:rsidRPr="00617EC7">
        <w:rPr>
          <w:rFonts w:ascii="Simplified Arabic" w:hAnsi="Simplified Arabic" w:cs="Simplified Arabic"/>
          <w:sz w:val="28"/>
          <w:szCs w:val="28"/>
          <w:rtl/>
          <w:lang w:bidi="ar-JO"/>
        </w:rPr>
        <w:t>خطاب العنصري التحريضي لقادتهم باستهداف المواطنين وممتلكاته</w:t>
      </w:r>
      <w:r w:rsidRPr="00617EC7">
        <w:rPr>
          <w:rFonts w:ascii="Simplified Arabic" w:hAnsi="Simplified Arabic" w:cs="Simplified Arabic" w:hint="cs"/>
          <w:sz w:val="28"/>
          <w:szCs w:val="28"/>
          <w:rtl/>
          <w:lang w:bidi="ar-JO"/>
        </w:rPr>
        <w:t>م</w:t>
      </w:r>
      <w:r>
        <w:rPr>
          <w:rFonts w:ascii="Simplified Arabic" w:hAnsi="Simplified Arabic" w:cs="Simplified Arabic" w:hint="cs"/>
          <w:sz w:val="28"/>
          <w:szCs w:val="28"/>
          <w:rtl/>
          <w:lang w:bidi="ar-JO"/>
        </w:rPr>
        <w:t>. الامر الذي شكل</w:t>
      </w:r>
      <w:r w:rsidRPr="00617EC7">
        <w:rPr>
          <w:rFonts w:ascii="Simplified Arabic" w:hAnsi="Simplified Arabic" w:cs="Simplified Arabic" w:hint="cs"/>
          <w:sz w:val="28"/>
          <w:szCs w:val="28"/>
          <w:rtl/>
          <w:lang w:bidi="ar-JO"/>
        </w:rPr>
        <w:t xml:space="preserve"> مقدمة وتحضير للرأي العام العالمي لأفعال</w:t>
      </w:r>
      <w:r>
        <w:rPr>
          <w:rFonts w:ascii="Simplified Arabic" w:hAnsi="Simplified Arabic" w:cs="Simplified Arabic" w:hint="cs"/>
          <w:sz w:val="28"/>
          <w:szCs w:val="28"/>
          <w:rtl/>
          <w:lang w:bidi="ar-JO"/>
        </w:rPr>
        <w:t xml:space="preserve"> </w:t>
      </w:r>
      <w:r w:rsidRPr="00617EC7">
        <w:rPr>
          <w:rFonts w:ascii="Simplified Arabic" w:hAnsi="Simplified Arabic" w:cs="Simplified Arabic" w:hint="cs"/>
          <w:sz w:val="28"/>
          <w:szCs w:val="28"/>
          <w:rtl/>
          <w:lang w:bidi="ar-JO"/>
        </w:rPr>
        <w:t>أفظ</w:t>
      </w:r>
      <w:r>
        <w:rPr>
          <w:rFonts w:ascii="Simplified Arabic" w:hAnsi="Simplified Arabic" w:cs="Simplified Arabic" w:hint="cs"/>
          <w:sz w:val="28"/>
          <w:szCs w:val="28"/>
          <w:rtl/>
          <w:lang w:bidi="ar-JO"/>
        </w:rPr>
        <w:t xml:space="preserve">ع </w:t>
      </w:r>
      <w:r w:rsidRPr="00617EC7">
        <w:rPr>
          <w:rFonts w:ascii="Simplified Arabic" w:hAnsi="Simplified Arabic" w:cs="Simplified Arabic" w:hint="cs"/>
          <w:sz w:val="28"/>
          <w:szCs w:val="28"/>
          <w:rtl/>
          <w:lang w:bidi="ar-JO"/>
        </w:rPr>
        <w:t>مما نراه الآن</w:t>
      </w:r>
      <w:r>
        <w:rPr>
          <w:rFonts w:ascii="Simplified Arabic" w:hAnsi="Simplified Arabic" w:cs="Simplified Arabic" w:hint="cs"/>
          <w:sz w:val="28"/>
          <w:szCs w:val="28"/>
          <w:rtl/>
          <w:lang w:bidi="ar-JO"/>
        </w:rPr>
        <w:t>،</w:t>
      </w:r>
      <w:r w:rsidRPr="00617EC7">
        <w:rPr>
          <w:rFonts w:ascii="Simplified Arabic" w:hAnsi="Simplified Arabic" w:cs="Simplified Arabic" w:hint="cs"/>
          <w:sz w:val="28"/>
          <w:szCs w:val="28"/>
          <w:rtl/>
          <w:lang w:bidi="ar-JO"/>
        </w:rPr>
        <w:t xml:space="preserve"> ترتكبها قوات الاحتلال الحربي الإسرائيلي والمستوطنين بحق المدنيين الفلسطينيين، في ظل وجود</w:t>
      </w:r>
      <w:r w:rsidRPr="00617EC7">
        <w:rPr>
          <w:rFonts w:ascii="Simplified Arabic" w:hAnsi="Simplified Arabic" w:cs="Simplified Arabic"/>
          <w:sz w:val="28"/>
          <w:szCs w:val="28"/>
          <w:rtl/>
          <w:lang w:bidi="ar-JO"/>
        </w:rPr>
        <w:t xml:space="preserve"> غطاء دولي داعم ل</w:t>
      </w:r>
      <w:r>
        <w:rPr>
          <w:rFonts w:ascii="Simplified Arabic" w:hAnsi="Simplified Arabic" w:cs="Simplified Arabic" w:hint="cs"/>
          <w:sz w:val="28"/>
          <w:szCs w:val="28"/>
          <w:rtl/>
          <w:lang w:bidi="ar-JO"/>
        </w:rPr>
        <w:t>لقوة</w:t>
      </w:r>
      <w:r w:rsidRPr="00617EC7">
        <w:rPr>
          <w:rFonts w:ascii="Simplified Arabic" w:hAnsi="Simplified Arabic" w:cs="Simplified Arabic"/>
          <w:sz w:val="28"/>
          <w:szCs w:val="28"/>
          <w:rtl/>
          <w:lang w:bidi="ar-JO"/>
        </w:rPr>
        <w:t xml:space="preserve"> القائمة بالاحتلال</w:t>
      </w:r>
      <w:r w:rsidRPr="00617EC7">
        <w:rPr>
          <w:rFonts w:ascii="Simplified Arabic" w:hAnsi="Simplified Arabic" w:cs="Simplified Arabic" w:hint="cs"/>
          <w:sz w:val="28"/>
          <w:szCs w:val="28"/>
          <w:rtl/>
          <w:lang w:bidi="ar-JO"/>
        </w:rPr>
        <w:t>.</w:t>
      </w:r>
    </w:p>
    <w:p w14:paraId="654EE156" w14:textId="77777777" w:rsidR="00B1457A" w:rsidRDefault="00B1457A" w:rsidP="00B1457A">
      <w:pPr>
        <w:spacing w:before="120" w:after="120"/>
        <w:contextualSpacing/>
        <w:jc w:val="both"/>
        <w:rPr>
          <w:rFonts w:ascii="Simplified Arabic" w:hAnsi="Simplified Arabic" w:cs="Simplified Arabic"/>
          <w:sz w:val="28"/>
          <w:szCs w:val="28"/>
          <w:rtl/>
          <w:lang w:bidi="ar-JO"/>
        </w:rPr>
      </w:pPr>
      <w:r>
        <w:rPr>
          <w:rFonts w:ascii="Simplified Arabic" w:hAnsi="Simplified Arabic" w:cs="Simplified Arabic" w:hint="cs"/>
          <w:sz w:val="28"/>
          <w:szCs w:val="28"/>
          <w:rtl/>
        </w:rPr>
        <w:t>فمنذ بداية العدوان الحربي بتاريخ 7 وحتى تاريخ 10 تشرين الأول،</w:t>
      </w:r>
      <w:r w:rsidRPr="002F0130">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تم </w:t>
      </w:r>
      <w:r w:rsidRPr="002F0130">
        <w:rPr>
          <w:rFonts w:ascii="Simplified Arabic" w:hAnsi="Simplified Arabic" w:cs="Simplified Arabic" w:hint="cs"/>
          <w:sz w:val="28"/>
          <w:szCs w:val="28"/>
          <w:rtl/>
        </w:rPr>
        <w:t>استخدام القوة المفرطة</w:t>
      </w:r>
      <w:r>
        <w:rPr>
          <w:rFonts w:ascii="Simplified Arabic" w:hAnsi="Simplified Arabic" w:cs="Simplified Arabic" w:hint="cs"/>
          <w:sz w:val="28"/>
          <w:szCs w:val="28"/>
          <w:rtl/>
        </w:rPr>
        <w:t>،</w:t>
      </w:r>
      <w:r w:rsidRPr="002F0130">
        <w:rPr>
          <w:rFonts w:ascii="Simplified Arabic" w:hAnsi="Simplified Arabic" w:cs="Simplified Arabic"/>
          <w:sz w:val="28"/>
          <w:szCs w:val="28"/>
          <w:rtl/>
        </w:rPr>
        <w:t xml:space="preserve"> </w:t>
      </w:r>
      <w:r w:rsidRPr="002F0130">
        <w:rPr>
          <w:rFonts w:ascii="Simplified Arabic" w:hAnsi="Simplified Arabic" w:cs="Simplified Arabic" w:hint="cs"/>
          <w:sz w:val="28"/>
          <w:szCs w:val="28"/>
          <w:rtl/>
        </w:rPr>
        <w:t>و</w:t>
      </w:r>
      <w:r w:rsidRPr="002F0130">
        <w:rPr>
          <w:rFonts w:ascii="Simplified Arabic" w:hAnsi="Simplified Arabic" w:cs="Simplified Arabic"/>
          <w:sz w:val="28"/>
          <w:szCs w:val="28"/>
          <w:rtl/>
        </w:rPr>
        <w:t>شن هجمات صاروخية مكثفة</w:t>
      </w:r>
      <w:r w:rsidRPr="002F0130">
        <w:rPr>
          <w:rFonts w:ascii="Simplified Arabic" w:hAnsi="Simplified Arabic" w:cs="Simplified Arabic" w:hint="cs"/>
          <w:sz w:val="28"/>
          <w:szCs w:val="28"/>
          <w:rtl/>
        </w:rPr>
        <w:t xml:space="preserve"> ومتواصلة</w:t>
      </w:r>
      <w:r w:rsidRPr="002F0130">
        <w:rPr>
          <w:rFonts w:ascii="Simplified Arabic" w:hAnsi="Simplified Arabic" w:cs="Simplified Arabic"/>
          <w:sz w:val="28"/>
          <w:szCs w:val="28"/>
          <w:rtl/>
        </w:rPr>
        <w:t xml:space="preserve"> على مختلف مناطق قطاع</w:t>
      </w:r>
      <w:r>
        <w:rPr>
          <w:rFonts w:ascii="Simplified Arabic" w:hAnsi="Simplified Arabic" w:cs="Simplified Arabic" w:hint="cs"/>
          <w:sz w:val="28"/>
          <w:szCs w:val="28"/>
          <w:rtl/>
        </w:rPr>
        <w:t xml:space="preserve"> غزة</w:t>
      </w:r>
      <w:r w:rsidRPr="002F0130">
        <w:rPr>
          <w:rFonts w:ascii="Simplified Arabic" w:hAnsi="Simplified Arabic" w:cs="Simplified Arabic"/>
          <w:sz w:val="28"/>
          <w:szCs w:val="28"/>
          <w:rtl/>
        </w:rPr>
        <w:t xml:space="preserve"> المأهولة بالسكان،</w:t>
      </w:r>
      <w:r w:rsidRPr="002F0130">
        <w:rPr>
          <w:rFonts w:ascii="Simplified Arabic" w:hAnsi="Simplified Arabic" w:cs="Simplified Arabic" w:hint="cs"/>
          <w:sz w:val="28"/>
          <w:szCs w:val="28"/>
          <w:rtl/>
        </w:rPr>
        <w:t xml:space="preserve"> -مستخدمةً أنواعاً من القذائف المحرمة دولياً -،</w:t>
      </w:r>
      <w:r w:rsidRPr="002F0130">
        <w:rPr>
          <w:rFonts w:ascii="Simplified Arabic" w:hAnsi="Simplified Arabic" w:cs="Simplified Arabic"/>
          <w:sz w:val="28"/>
          <w:szCs w:val="28"/>
          <w:rtl/>
        </w:rPr>
        <w:t xml:space="preserve"> وارتكاب جرائم </w:t>
      </w:r>
      <w:r w:rsidRPr="002F0130">
        <w:rPr>
          <w:rFonts w:ascii="Simplified Arabic" w:hAnsi="Simplified Arabic" w:cs="Simplified Arabic" w:hint="cs"/>
          <w:sz w:val="28"/>
          <w:szCs w:val="28"/>
          <w:rtl/>
        </w:rPr>
        <w:t>إ</w:t>
      </w:r>
      <w:r w:rsidRPr="002F0130">
        <w:rPr>
          <w:rFonts w:ascii="Simplified Arabic" w:hAnsi="Simplified Arabic" w:cs="Simplified Arabic"/>
          <w:sz w:val="28"/>
          <w:szCs w:val="28"/>
          <w:rtl/>
        </w:rPr>
        <w:t>باد</w:t>
      </w:r>
      <w:r w:rsidRPr="002F0130">
        <w:rPr>
          <w:rFonts w:ascii="Simplified Arabic" w:hAnsi="Simplified Arabic" w:cs="Simplified Arabic" w:hint="cs"/>
          <w:sz w:val="28"/>
          <w:szCs w:val="28"/>
          <w:rtl/>
        </w:rPr>
        <w:t>ة</w:t>
      </w:r>
      <w:r w:rsidRPr="002F0130">
        <w:rPr>
          <w:rFonts w:ascii="Simplified Arabic" w:hAnsi="Simplified Arabic" w:cs="Simplified Arabic"/>
          <w:sz w:val="28"/>
          <w:szCs w:val="28"/>
          <w:rtl/>
        </w:rPr>
        <w:t xml:space="preserve"> جماعيه</w:t>
      </w:r>
      <w:r w:rsidRPr="002F0130">
        <w:rPr>
          <w:rFonts w:ascii="Simplified Arabic" w:hAnsi="Simplified Arabic" w:cs="Simplified Arabic" w:hint="cs"/>
          <w:sz w:val="28"/>
          <w:szCs w:val="28"/>
          <w:rtl/>
        </w:rPr>
        <w:t xml:space="preserve"> وتهجير قسري</w:t>
      </w:r>
      <w:r w:rsidRPr="002F0130">
        <w:rPr>
          <w:rFonts w:ascii="Simplified Arabic" w:hAnsi="Simplified Arabic" w:cs="Simplified Arabic"/>
          <w:sz w:val="28"/>
          <w:szCs w:val="28"/>
          <w:rtl/>
        </w:rPr>
        <w:t xml:space="preserve"> </w:t>
      </w:r>
      <w:r w:rsidRPr="002F0130">
        <w:rPr>
          <w:rFonts w:ascii="Simplified Arabic" w:hAnsi="Simplified Arabic" w:cs="Simplified Arabic" w:hint="cs"/>
          <w:sz w:val="28"/>
          <w:szCs w:val="28"/>
          <w:rtl/>
        </w:rPr>
        <w:t>للسكان المدنيين</w:t>
      </w:r>
      <w:r w:rsidRPr="002F0130">
        <w:rPr>
          <w:rFonts w:ascii="Simplified Arabic" w:hAnsi="Simplified Arabic" w:cs="Simplified Arabic"/>
          <w:sz w:val="28"/>
          <w:szCs w:val="28"/>
          <w:rtl/>
        </w:rPr>
        <w:t xml:space="preserve">، وهدم </w:t>
      </w:r>
      <w:r w:rsidRPr="002F0130">
        <w:rPr>
          <w:rFonts w:ascii="Simplified Arabic" w:hAnsi="Simplified Arabic" w:cs="Simplified Arabic" w:hint="cs"/>
          <w:sz w:val="28"/>
          <w:szCs w:val="28"/>
          <w:rtl/>
        </w:rPr>
        <w:t>ال</w:t>
      </w:r>
      <w:r w:rsidRPr="002F0130">
        <w:rPr>
          <w:rFonts w:ascii="Simplified Arabic" w:hAnsi="Simplified Arabic" w:cs="Simplified Arabic"/>
          <w:sz w:val="28"/>
          <w:szCs w:val="28"/>
          <w:rtl/>
        </w:rPr>
        <w:t xml:space="preserve">منازل فوق رؤوسهم دون سابق انذار، ما تسبب في </w:t>
      </w:r>
      <w:r w:rsidRPr="002F0130">
        <w:rPr>
          <w:rFonts w:ascii="Simplified Arabic" w:hAnsi="Simplified Arabic" w:cs="Simplified Arabic" w:hint="cs"/>
          <w:sz w:val="28"/>
          <w:szCs w:val="28"/>
          <w:rtl/>
        </w:rPr>
        <w:t>إ</w:t>
      </w:r>
      <w:r w:rsidRPr="002F0130">
        <w:rPr>
          <w:rFonts w:ascii="Simplified Arabic" w:hAnsi="Simplified Arabic" w:cs="Simplified Arabic"/>
          <w:sz w:val="28"/>
          <w:szCs w:val="28"/>
          <w:rtl/>
        </w:rPr>
        <w:t xml:space="preserve">بادة </w:t>
      </w:r>
      <w:r w:rsidRPr="002F0130">
        <w:rPr>
          <w:rFonts w:ascii="Simplified Arabic" w:hAnsi="Simplified Arabic" w:cs="Simplified Arabic" w:hint="cs"/>
          <w:sz w:val="28"/>
          <w:szCs w:val="28"/>
          <w:rtl/>
        </w:rPr>
        <w:t>أ</w:t>
      </w:r>
      <w:r w:rsidRPr="002F0130">
        <w:rPr>
          <w:rFonts w:ascii="Simplified Arabic" w:hAnsi="Simplified Arabic" w:cs="Simplified Arabic"/>
          <w:sz w:val="28"/>
          <w:szCs w:val="28"/>
          <w:rtl/>
        </w:rPr>
        <w:t>سر بكاملها،</w:t>
      </w:r>
      <w:r>
        <w:rPr>
          <w:rFonts w:ascii="Simplified Arabic" w:hAnsi="Simplified Arabic" w:cs="Simplified Arabic" w:hint="cs"/>
          <w:sz w:val="28"/>
          <w:szCs w:val="28"/>
          <w:rtl/>
        </w:rPr>
        <w:t xml:space="preserve"> فقد</w:t>
      </w:r>
      <w:r w:rsidRPr="002F0130">
        <w:rPr>
          <w:rFonts w:ascii="Simplified Arabic" w:hAnsi="Simplified Arabic" w:cs="Simplified Arabic"/>
          <w:sz w:val="28"/>
          <w:szCs w:val="28"/>
          <w:rtl/>
        </w:rPr>
        <w:t xml:space="preserve"> </w:t>
      </w:r>
      <w:r w:rsidRPr="002F0130">
        <w:rPr>
          <w:rFonts w:ascii="Simplified Arabic" w:hAnsi="Simplified Arabic" w:cs="Simplified Arabic" w:hint="cs"/>
          <w:sz w:val="28"/>
          <w:szCs w:val="28"/>
          <w:rtl/>
          <w:lang w:bidi="ar-JO"/>
        </w:rPr>
        <w:t>بلغ عدد الفلسطينيين الذين استشهدوا خلال الفترة المذكورة (971) شهيداً وشهيدة، منهم (950) في قطاع غزة، و(21) في الضفة الغربية</w:t>
      </w:r>
      <w:r>
        <w:rPr>
          <w:rFonts w:ascii="Simplified Arabic" w:hAnsi="Simplified Arabic" w:cs="Simplified Arabic" w:hint="cs"/>
          <w:sz w:val="28"/>
          <w:szCs w:val="28"/>
          <w:rtl/>
          <w:lang w:bidi="ar-JO"/>
        </w:rPr>
        <w:t xml:space="preserve">، </w:t>
      </w:r>
      <w:r w:rsidRPr="002F0130">
        <w:rPr>
          <w:rFonts w:ascii="Simplified Arabic" w:hAnsi="Simplified Arabic" w:cs="Simplified Arabic" w:hint="cs"/>
          <w:sz w:val="28"/>
          <w:szCs w:val="28"/>
          <w:rtl/>
          <w:lang w:bidi="ar-JO"/>
        </w:rPr>
        <w:t xml:space="preserve">ومن بين شهداء </w:t>
      </w:r>
      <w:r>
        <w:rPr>
          <w:rFonts w:ascii="Simplified Arabic" w:hAnsi="Simplified Arabic" w:cs="Simplified Arabic"/>
          <w:sz w:val="28"/>
          <w:szCs w:val="28"/>
          <w:rtl/>
          <w:lang w:bidi="ar-JO"/>
        </w:rPr>
        <w:br/>
      </w:r>
    </w:p>
    <w:p w14:paraId="6EB0C4B3" w14:textId="77777777" w:rsidR="00B1457A" w:rsidRDefault="00B1457A" w:rsidP="00B1457A">
      <w:pPr>
        <w:spacing w:before="120" w:after="120"/>
        <w:contextualSpacing/>
        <w:jc w:val="both"/>
        <w:rPr>
          <w:rFonts w:ascii="Simplified Arabic" w:hAnsi="Simplified Arabic" w:cs="Simplified Arabic"/>
          <w:sz w:val="28"/>
          <w:szCs w:val="28"/>
          <w:rtl/>
          <w:lang w:bidi="ar-JO"/>
        </w:rPr>
      </w:pPr>
    </w:p>
    <w:p w14:paraId="04FEAF66" w14:textId="77777777" w:rsidR="00B1457A" w:rsidRDefault="00B1457A" w:rsidP="00B1457A">
      <w:pPr>
        <w:spacing w:before="120" w:after="120"/>
        <w:contextualSpacing/>
        <w:jc w:val="both"/>
        <w:rPr>
          <w:rFonts w:ascii="Simplified Arabic" w:hAnsi="Simplified Arabic" w:cs="Simplified Arabic"/>
          <w:sz w:val="28"/>
          <w:szCs w:val="28"/>
          <w:rtl/>
          <w:lang w:bidi="ar-JO"/>
        </w:rPr>
      </w:pPr>
    </w:p>
    <w:p w14:paraId="2EAC9E52" w14:textId="0E76F76C" w:rsidR="00B1457A" w:rsidRDefault="00B1457A" w:rsidP="00B1457A">
      <w:pPr>
        <w:spacing w:before="120" w:after="120"/>
        <w:contextualSpacing/>
        <w:jc w:val="both"/>
        <w:rPr>
          <w:rFonts w:ascii="Simplified Arabic" w:hAnsi="Simplified Arabic" w:cs="Simplified Arabic"/>
          <w:sz w:val="28"/>
          <w:szCs w:val="28"/>
          <w:rtl/>
          <w:lang w:bidi="ar-JO"/>
        </w:rPr>
      </w:pPr>
      <w:r w:rsidRPr="002F0130">
        <w:rPr>
          <w:rFonts w:ascii="Simplified Arabic" w:hAnsi="Simplified Arabic" w:cs="Simplified Arabic" w:hint="cs"/>
          <w:sz w:val="28"/>
          <w:szCs w:val="28"/>
          <w:rtl/>
          <w:lang w:bidi="ar-JO"/>
        </w:rPr>
        <w:t xml:space="preserve">قطاع غزة كان هناك (260) طفلاً، و(230) سيدة. فيما بلغ إجمالي حجم الإصابات قرابة (5130) إصابة، منها قرابة (5000) في قطاع غزة. </w:t>
      </w:r>
    </w:p>
    <w:p w14:paraId="2498AED4" w14:textId="77777777" w:rsidR="00B1457A" w:rsidRDefault="00B1457A" w:rsidP="00B1457A">
      <w:pPr>
        <w:spacing w:before="120" w:after="120"/>
        <w:contextualSpacing/>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كما تم </w:t>
      </w:r>
      <w:r w:rsidRPr="002F0130">
        <w:rPr>
          <w:rFonts w:ascii="Simplified Arabic" w:hAnsi="Simplified Arabic" w:cs="Simplified Arabic"/>
          <w:sz w:val="28"/>
          <w:szCs w:val="28"/>
          <w:rtl/>
        </w:rPr>
        <w:t>تسوية</w:t>
      </w:r>
      <w:r w:rsidRPr="002F0130">
        <w:rPr>
          <w:rFonts w:ascii="Simplified Arabic" w:hAnsi="Simplified Arabic" w:cs="Simplified Arabic" w:hint="cs"/>
          <w:sz w:val="28"/>
          <w:szCs w:val="28"/>
          <w:rtl/>
        </w:rPr>
        <w:t xml:space="preserve"> أحياء سكنية كاملة بالأرض</w:t>
      </w:r>
      <w:r>
        <w:rPr>
          <w:rFonts w:ascii="Simplified Arabic" w:hAnsi="Simplified Arabic" w:cs="Simplified Arabic" w:hint="cs"/>
          <w:sz w:val="28"/>
          <w:szCs w:val="28"/>
          <w:rtl/>
        </w:rPr>
        <w:t xml:space="preserve"> حيث تم تدمير</w:t>
      </w:r>
      <w:r w:rsidRPr="002F0130">
        <w:rPr>
          <w:rFonts w:ascii="Simplified Arabic" w:hAnsi="Simplified Arabic" w:cs="Simplified Arabic" w:hint="cs"/>
          <w:sz w:val="28"/>
          <w:szCs w:val="28"/>
          <w:rtl/>
        </w:rPr>
        <w:t xml:space="preserve"> ما يقارب (22639) وحدة سكنية في قطاع غزة، منها (168) مبنى تم تديرها بشكل كليّ تضم قرابة (1009) وحدة سكنية، و(12630) وحدة سكنية تم تدميرها بشكل جزئي، منها (560) وحدة غير صالحة للسكن، إضافة إلى قصف (23) بناية وموقعاً مخصصة لاستخداما</w:t>
      </w:r>
      <w:r w:rsidRPr="002F0130">
        <w:rPr>
          <w:rFonts w:ascii="Simplified Arabic" w:hAnsi="Simplified Arabic" w:cs="Simplified Arabic" w:hint="eastAsia"/>
          <w:sz w:val="28"/>
          <w:szCs w:val="28"/>
          <w:rtl/>
        </w:rPr>
        <w:t>ت</w:t>
      </w:r>
      <w:r w:rsidRPr="002F0130">
        <w:rPr>
          <w:rFonts w:ascii="Simplified Arabic" w:hAnsi="Simplified Arabic" w:cs="Simplified Arabic" w:hint="cs"/>
          <w:sz w:val="28"/>
          <w:szCs w:val="28"/>
          <w:rtl/>
        </w:rPr>
        <w:t xml:space="preserve"> متعددة.</w:t>
      </w:r>
    </w:p>
    <w:p w14:paraId="1077C74C" w14:textId="77777777" w:rsidR="00B1457A" w:rsidRPr="002F0130" w:rsidRDefault="00B1457A" w:rsidP="00B1457A">
      <w:pPr>
        <w:spacing w:before="120" w:after="120"/>
        <w:contextualSpacing/>
        <w:jc w:val="both"/>
        <w:rPr>
          <w:rFonts w:ascii="Simplified Arabic" w:hAnsi="Simplified Arabic" w:cs="Simplified Arabic"/>
          <w:sz w:val="28"/>
          <w:szCs w:val="28"/>
        </w:rPr>
      </w:pPr>
      <w:r>
        <w:rPr>
          <w:rFonts w:ascii="Simplified Arabic" w:hAnsi="Simplified Arabic" w:cs="Simplified Arabic" w:hint="cs"/>
          <w:sz w:val="28"/>
          <w:szCs w:val="28"/>
          <w:rtl/>
          <w:lang w:bidi="ar-JO"/>
        </w:rPr>
        <w:t>و</w:t>
      </w:r>
      <w:r w:rsidRPr="002F0130">
        <w:rPr>
          <w:rFonts w:ascii="Simplified Arabic" w:hAnsi="Simplified Arabic" w:cs="Simplified Arabic" w:hint="cs"/>
          <w:sz w:val="28"/>
          <w:szCs w:val="28"/>
          <w:rtl/>
          <w:lang w:bidi="ar-JO"/>
        </w:rPr>
        <w:t xml:space="preserve">بحسب بيانات صادرة عن </w:t>
      </w:r>
      <w:r w:rsidRPr="002F0130">
        <w:rPr>
          <w:rFonts w:ascii="Simplified Arabic" w:hAnsi="Simplified Arabic" w:cs="Simplified Arabic"/>
          <w:sz w:val="28"/>
          <w:szCs w:val="28"/>
          <w:rtl/>
        </w:rPr>
        <w:t xml:space="preserve">مكتب الأمم المتحدة لتنسيق الشؤون الإنسانية </w:t>
      </w:r>
      <w:r w:rsidRPr="002F0130">
        <w:rPr>
          <w:rFonts w:ascii="Simplified Arabic" w:hAnsi="Simplified Arabic" w:cs="Simplified Arabic" w:hint="cs"/>
          <w:sz w:val="28"/>
          <w:szCs w:val="28"/>
          <w:rtl/>
          <w:lang w:bidi="ar-JO"/>
        </w:rPr>
        <w:t>(</w:t>
      </w:r>
      <w:proofErr w:type="spellStart"/>
      <w:r w:rsidRPr="002F0130">
        <w:rPr>
          <w:rFonts w:ascii="Simplified Arabic" w:hAnsi="Simplified Arabic" w:cs="Simplified Arabic" w:hint="cs"/>
          <w:sz w:val="28"/>
          <w:szCs w:val="28"/>
          <w:rtl/>
          <w:lang w:bidi="ar-JO"/>
        </w:rPr>
        <w:t>اوتشا</w:t>
      </w:r>
      <w:proofErr w:type="spellEnd"/>
      <w:r w:rsidRPr="002F0130">
        <w:rPr>
          <w:rFonts w:ascii="Simplified Arabic" w:hAnsi="Simplified Arabic" w:cs="Simplified Arabic" w:hint="cs"/>
          <w:sz w:val="28"/>
          <w:szCs w:val="28"/>
          <w:rtl/>
          <w:lang w:bidi="ar-JO"/>
        </w:rPr>
        <w:t xml:space="preserve">)، </w:t>
      </w:r>
      <w:r w:rsidRPr="002F0130">
        <w:rPr>
          <w:rFonts w:ascii="Simplified Arabic" w:hAnsi="Simplified Arabic" w:cs="Simplified Arabic" w:hint="cs"/>
          <w:sz w:val="28"/>
          <w:szCs w:val="28"/>
          <w:rtl/>
        </w:rPr>
        <w:t>بأن</w:t>
      </w:r>
      <w:r w:rsidRPr="002F0130">
        <w:rPr>
          <w:rFonts w:ascii="Simplified Arabic" w:hAnsi="Simplified Arabic" w:cs="Simplified Arabic"/>
          <w:sz w:val="28"/>
          <w:szCs w:val="28"/>
          <w:rtl/>
        </w:rPr>
        <w:t xml:space="preserve"> أكثر من</w:t>
      </w:r>
      <w:r w:rsidRPr="002F0130">
        <w:rPr>
          <w:rFonts w:ascii="Simplified Arabic" w:hAnsi="Simplified Arabic" w:cs="Simplified Arabic" w:hint="cs"/>
          <w:sz w:val="28"/>
          <w:szCs w:val="28"/>
          <w:rtl/>
        </w:rPr>
        <w:t xml:space="preserve"> (</w:t>
      </w:r>
      <w:r w:rsidRPr="002F0130">
        <w:rPr>
          <w:rFonts w:ascii="Simplified Arabic" w:hAnsi="Simplified Arabic" w:cs="Simplified Arabic"/>
          <w:sz w:val="28"/>
          <w:szCs w:val="28"/>
          <w:rtl/>
        </w:rPr>
        <w:t>263,934</w:t>
      </w:r>
      <w:r w:rsidRPr="002F0130">
        <w:rPr>
          <w:rFonts w:ascii="Simplified Arabic" w:hAnsi="Simplified Arabic" w:cs="Simplified Arabic" w:hint="cs"/>
          <w:sz w:val="28"/>
          <w:szCs w:val="28"/>
          <w:rtl/>
        </w:rPr>
        <w:t xml:space="preserve">) </w:t>
      </w:r>
      <w:r w:rsidRPr="002F0130">
        <w:rPr>
          <w:rFonts w:ascii="Simplified Arabic" w:hAnsi="Simplified Arabic" w:cs="Simplified Arabic"/>
          <w:sz w:val="28"/>
          <w:szCs w:val="28"/>
          <w:rtl/>
        </w:rPr>
        <w:t>مواطنا نزحوا من منازلهم، جراء القصف المتواصل جوا وبرا وبحرا على انحاء قطاع غزة</w:t>
      </w:r>
      <w:r w:rsidRPr="002F0130">
        <w:rPr>
          <w:rFonts w:ascii="Simplified Arabic" w:hAnsi="Simplified Arabic" w:cs="Simplified Arabic" w:hint="cs"/>
          <w:sz w:val="28"/>
          <w:szCs w:val="28"/>
          <w:rtl/>
        </w:rPr>
        <w:t>، و</w:t>
      </w:r>
      <w:r w:rsidRPr="002F0130">
        <w:rPr>
          <w:rFonts w:ascii="Simplified Arabic" w:hAnsi="Simplified Arabic" w:cs="Simplified Arabic"/>
          <w:sz w:val="28"/>
          <w:szCs w:val="28"/>
          <w:rtl/>
        </w:rPr>
        <w:t>أن قرابة</w:t>
      </w:r>
      <w:r w:rsidRPr="002F0130">
        <w:rPr>
          <w:rFonts w:ascii="Simplified Arabic" w:hAnsi="Simplified Arabic" w:cs="Simplified Arabic" w:hint="cs"/>
          <w:sz w:val="28"/>
          <w:szCs w:val="28"/>
          <w:rtl/>
        </w:rPr>
        <w:t xml:space="preserve"> (175) الفاً منهم</w:t>
      </w:r>
      <w:r w:rsidRPr="002F0130">
        <w:rPr>
          <w:rFonts w:ascii="Simplified Arabic" w:hAnsi="Simplified Arabic" w:cs="Simplified Arabic"/>
          <w:sz w:val="28"/>
          <w:szCs w:val="28"/>
          <w:rtl/>
        </w:rPr>
        <w:t xml:space="preserve"> لجأوا إلى </w:t>
      </w:r>
      <w:r w:rsidRPr="002F0130">
        <w:rPr>
          <w:rFonts w:ascii="Simplified Arabic" w:hAnsi="Simplified Arabic" w:cs="Simplified Arabic" w:hint="cs"/>
          <w:sz w:val="28"/>
          <w:szCs w:val="28"/>
          <w:rtl/>
        </w:rPr>
        <w:t xml:space="preserve">(88) </w:t>
      </w:r>
      <w:r w:rsidRPr="002F0130">
        <w:rPr>
          <w:rFonts w:ascii="Simplified Arabic" w:hAnsi="Simplified Arabic" w:cs="Simplified Arabic"/>
          <w:sz w:val="28"/>
          <w:szCs w:val="28"/>
          <w:rtl/>
        </w:rPr>
        <w:t>مدرسة تديرها وكالة غوث وتشغيل اللاجئين الفلسطينيين (</w:t>
      </w:r>
      <w:r w:rsidRPr="002F0130">
        <w:rPr>
          <w:rFonts w:ascii="Simplified Arabic" w:hAnsi="Simplified Arabic" w:cs="Simplified Arabic" w:hint="cs"/>
          <w:sz w:val="28"/>
          <w:szCs w:val="28"/>
          <w:rtl/>
        </w:rPr>
        <w:t>الأونروا</w:t>
      </w:r>
      <w:r w:rsidRPr="002F0130">
        <w:rPr>
          <w:rFonts w:ascii="Simplified Arabic" w:hAnsi="Simplified Arabic" w:cs="Simplified Arabic"/>
          <w:sz w:val="28"/>
          <w:szCs w:val="28"/>
          <w:rtl/>
        </w:rPr>
        <w:t xml:space="preserve">)، وأكثر من </w:t>
      </w:r>
      <w:r w:rsidRPr="002F0130">
        <w:rPr>
          <w:rFonts w:ascii="Simplified Arabic" w:hAnsi="Simplified Arabic" w:cs="Simplified Arabic" w:hint="cs"/>
          <w:sz w:val="28"/>
          <w:szCs w:val="28"/>
          <w:rtl/>
        </w:rPr>
        <w:t>(</w:t>
      </w:r>
      <w:r w:rsidRPr="002F0130">
        <w:rPr>
          <w:rFonts w:ascii="Simplified Arabic" w:hAnsi="Simplified Arabic" w:cs="Simplified Arabic"/>
          <w:sz w:val="28"/>
          <w:szCs w:val="28"/>
          <w:rtl/>
        </w:rPr>
        <w:t>14,500</w:t>
      </w:r>
      <w:r w:rsidRPr="002F0130">
        <w:rPr>
          <w:rFonts w:ascii="Simplified Arabic" w:hAnsi="Simplified Arabic" w:cs="Simplified Arabic" w:hint="cs"/>
          <w:sz w:val="28"/>
          <w:szCs w:val="28"/>
          <w:rtl/>
        </w:rPr>
        <w:t xml:space="preserve">) </w:t>
      </w:r>
      <w:r w:rsidRPr="002F0130">
        <w:rPr>
          <w:rFonts w:ascii="Simplified Arabic" w:hAnsi="Simplified Arabic" w:cs="Simplified Arabic"/>
          <w:sz w:val="28"/>
          <w:szCs w:val="28"/>
          <w:rtl/>
        </w:rPr>
        <w:t>آخرين</w:t>
      </w:r>
      <w:r w:rsidRPr="002F0130">
        <w:rPr>
          <w:rFonts w:ascii="Simplified Arabic" w:hAnsi="Simplified Arabic" w:cs="Simplified Arabic" w:hint="cs"/>
          <w:sz w:val="28"/>
          <w:szCs w:val="28"/>
          <w:rtl/>
        </w:rPr>
        <w:t xml:space="preserve"> لجأوا</w:t>
      </w:r>
      <w:r w:rsidRPr="002F0130">
        <w:rPr>
          <w:rFonts w:ascii="Simplified Arabic" w:hAnsi="Simplified Arabic" w:cs="Simplified Arabic"/>
          <w:sz w:val="28"/>
          <w:szCs w:val="28"/>
          <w:rtl/>
        </w:rPr>
        <w:t xml:space="preserve"> إلى </w:t>
      </w:r>
      <w:r w:rsidRPr="002F0130">
        <w:rPr>
          <w:rFonts w:ascii="Simplified Arabic" w:hAnsi="Simplified Arabic" w:cs="Simplified Arabic" w:hint="cs"/>
          <w:sz w:val="28"/>
          <w:szCs w:val="28"/>
          <w:rtl/>
        </w:rPr>
        <w:t>(12)</w:t>
      </w:r>
      <w:r w:rsidRPr="002F0130">
        <w:rPr>
          <w:rFonts w:ascii="Simplified Arabic" w:hAnsi="Simplified Arabic" w:cs="Simplified Arabic"/>
          <w:sz w:val="28"/>
          <w:szCs w:val="28"/>
          <w:rtl/>
        </w:rPr>
        <w:t xml:space="preserve"> مدرسة حكومية، فيما يُعتقد أن نحو</w:t>
      </w:r>
      <w:r w:rsidRPr="002F0130">
        <w:rPr>
          <w:rFonts w:ascii="Simplified Arabic" w:hAnsi="Simplified Arabic" w:cs="Simplified Arabic" w:hint="cs"/>
          <w:sz w:val="28"/>
          <w:szCs w:val="28"/>
          <w:rtl/>
        </w:rPr>
        <w:t xml:space="preserve"> (74) ألفاً منهم </w:t>
      </w:r>
      <w:r w:rsidRPr="002F0130">
        <w:rPr>
          <w:rFonts w:ascii="Simplified Arabic" w:hAnsi="Simplified Arabic" w:cs="Simplified Arabic"/>
          <w:sz w:val="28"/>
          <w:szCs w:val="28"/>
          <w:rtl/>
        </w:rPr>
        <w:t xml:space="preserve">يقيمون مع أقارب </w:t>
      </w:r>
      <w:r w:rsidRPr="002F0130">
        <w:rPr>
          <w:rFonts w:ascii="Simplified Arabic" w:hAnsi="Simplified Arabic" w:cs="Simplified Arabic" w:hint="cs"/>
          <w:sz w:val="28"/>
          <w:szCs w:val="28"/>
          <w:rtl/>
        </w:rPr>
        <w:t>أ</w:t>
      </w:r>
      <w:r w:rsidRPr="002F0130">
        <w:rPr>
          <w:rFonts w:ascii="Simplified Arabic" w:hAnsi="Simplified Arabic" w:cs="Simplified Arabic"/>
          <w:sz w:val="28"/>
          <w:szCs w:val="28"/>
          <w:rtl/>
        </w:rPr>
        <w:t>و</w:t>
      </w:r>
      <w:r w:rsidRPr="002F0130">
        <w:rPr>
          <w:rFonts w:ascii="Simplified Arabic" w:hAnsi="Simplified Arabic" w:cs="Simplified Arabic" w:hint="cs"/>
          <w:sz w:val="28"/>
          <w:szCs w:val="28"/>
          <w:rtl/>
        </w:rPr>
        <w:t xml:space="preserve"> </w:t>
      </w:r>
      <w:r w:rsidRPr="002F0130">
        <w:rPr>
          <w:rFonts w:ascii="Simplified Arabic" w:hAnsi="Simplified Arabic" w:cs="Simplified Arabic"/>
          <w:sz w:val="28"/>
          <w:szCs w:val="28"/>
          <w:rtl/>
        </w:rPr>
        <w:t>جيران أو لجأوا إلى كنائس ومرافق أخرى</w:t>
      </w:r>
      <w:r w:rsidRPr="002F0130">
        <w:rPr>
          <w:rFonts w:ascii="Simplified Arabic" w:hAnsi="Simplified Arabic" w:cs="Simplified Arabic"/>
          <w:sz w:val="28"/>
          <w:szCs w:val="28"/>
        </w:rPr>
        <w:t>.</w:t>
      </w:r>
    </w:p>
    <w:p w14:paraId="5E255EA3" w14:textId="77777777" w:rsidR="00B1457A" w:rsidRPr="00B83034" w:rsidRDefault="00B1457A" w:rsidP="00B1457A">
      <w:pPr>
        <w:spacing w:before="120" w:after="120"/>
        <w:jc w:val="both"/>
        <w:rPr>
          <w:rFonts w:ascii="Simplified Arabic" w:hAnsi="Simplified Arabic" w:cs="Simplified Arabic"/>
          <w:sz w:val="28"/>
          <w:szCs w:val="28"/>
          <w:rtl/>
        </w:rPr>
      </w:pPr>
      <w:r>
        <w:rPr>
          <w:rFonts w:ascii="Simplified Arabic" w:hAnsi="Simplified Arabic" w:cs="Simplified Arabic" w:hint="cs"/>
          <w:sz w:val="28"/>
          <w:szCs w:val="28"/>
          <w:rtl/>
        </w:rPr>
        <w:t>إضافة الى</w:t>
      </w:r>
      <w:r w:rsidRPr="002F0130">
        <w:rPr>
          <w:rFonts w:ascii="Simplified Arabic" w:hAnsi="Simplified Arabic" w:cs="Simplified Arabic"/>
          <w:sz w:val="28"/>
          <w:szCs w:val="28"/>
          <w:rtl/>
        </w:rPr>
        <w:t xml:space="preserve"> تدمير البنية التحتية للقطاع، واستهداف شبكات المياه والصرف الصحي، ومنع دخول</w:t>
      </w:r>
      <w:r w:rsidRPr="002F0130">
        <w:rPr>
          <w:rFonts w:ascii="Simplified Arabic" w:hAnsi="Simplified Arabic" w:cs="Simplified Arabic" w:hint="cs"/>
          <w:sz w:val="28"/>
          <w:szCs w:val="28"/>
          <w:rtl/>
        </w:rPr>
        <w:t xml:space="preserve"> الأدوية والمستلزمات الطبية،</w:t>
      </w:r>
      <w:r w:rsidRPr="002F0130">
        <w:rPr>
          <w:rFonts w:ascii="Simplified Arabic" w:hAnsi="Simplified Arabic" w:cs="Simplified Arabic"/>
          <w:sz w:val="28"/>
          <w:szCs w:val="28"/>
          <w:rtl/>
        </w:rPr>
        <w:t xml:space="preserve"> </w:t>
      </w:r>
      <w:r w:rsidRPr="002F0130">
        <w:rPr>
          <w:rFonts w:ascii="Simplified Arabic" w:hAnsi="Simplified Arabic" w:cs="Simplified Arabic" w:hint="cs"/>
          <w:sz w:val="28"/>
          <w:szCs w:val="28"/>
          <w:rtl/>
        </w:rPr>
        <w:t>و</w:t>
      </w:r>
      <w:r w:rsidRPr="002F0130">
        <w:rPr>
          <w:rFonts w:ascii="Simplified Arabic" w:hAnsi="Simplified Arabic" w:cs="Simplified Arabic"/>
          <w:sz w:val="28"/>
          <w:szCs w:val="28"/>
          <w:rtl/>
        </w:rPr>
        <w:t>الوقود والسلع والمساعدات الانسانية اليه، وقطع امدادات المياه والكهرباء</w:t>
      </w:r>
      <w:r w:rsidRPr="002F0130">
        <w:rPr>
          <w:rFonts w:ascii="Simplified Arabic" w:hAnsi="Simplified Arabic" w:cs="Simplified Arabic" w:hint="cs"/>
          <w:sz w:val="28"/>
          <w:szCs w:val="28"/>
          <w:rtl/>
        </w:rPr>
        <w:t xml:space="preserve"> </w:t>
      </w:r>
      <w:r w:rsidRPr="002F0130">
        <w:rPr>
          <w:rFonts w:ascii="Simplified Arabic" w:hAnsi="Simplified Arabic" w:cs="Simplified Arabic"/>
          <w:sz w:val="28"/>
          <w:szCs w:val="28"/>
          <w:rtl/>
        </w:rPr>
        <w:t xml:space="preserve">عن القطاع المحاصر منذ أكثر من </w:t>
      </w:r>
      <w:r>
        <w:rPr>
          <w:rFonts w:ascii="Simplified Arabic" w:hAnsi="Simplified Arabic" w:cs="Simplified Arabic" w:hint="cs"/>
          <w:sz w:val="28"/>
          <w:szCs w:val="28"/>
          <w:rtl/>
        </w:rPr>
        <w:t>16</w:t>
      </w:r>
      <w:r w:rsidRPr="002F0130">
        <w:rPr>
          <w:rFonts w:ascii="Simplified Arabic" w:hAnsi="Simplified Arabic" w:cs="Simplified Arabic"/>
          <w:sz w:val="28"/>
          <w:szCs w:val="28"/>
          <w:rtl/>
        </w:rPr>
        <w:t xml:space="preserve"> عاماً</w:t>
      </w:r>
      <w:r w:rsidRPr="002F0130">
        <w:rPr>
          <w:rFonts w:ascii="Simplified Arabic" w:hAnsi="Simplified Arabic" w:cs="Simplified Arabic" w:hint="cs"/>
          <w:sz w:val="28"/>
          <w:szCs w:val="28"/>
          <w:rtl/>
        </w:rPr>
        <w:t>.</w:t>
      </w:r>
    </w:p>
    <w:p w14:paraId="5AAC7D9D" w14:textId="77777777" w:rsidR="00B1457A" w:rsidRDefault="00B1457A" w:rsidP="00B1457A">
      <w:pPr>
        <w:spacing w:before="120" w:after="120"/>
        <w:contextualSpacing/>
        <w:jc w:val="both"/>
        <w:rPr>
          <w:rFonts w:ascii="Simplified Arabic" w:hAnsi="Simplified Arabic" w:cs="Simplified Arabic"/>
          <w:sz w:val="28"/>
          <w:szCs w:val="28"/>
          <w:lang w:bidi="ar-JO"/>
        </w:rPr>
      </w:pPr>
      <w:r>
        <w:rPr>
          <w:rFonts w:ascii="Simplified Arabic" w:hAnsi="Simplified Arabic" w:cs="Simplified Arabic" w:hint="cs"/>
          <w:sz w:val="28"/>
          <w:szCs w:val="28"/>
          <w:rtl/>
        </w:rPr>
        <w:t xml:space="preserve">كما طال العدوان قصف </w:t>
      </w:r>
      <w:r w:rsidRPr="002F0130">
        <w:rPr>
          <w:rFonts w:ascii="Simplified Arabic" w:hAnsi="Simplified Arabic" w:cs="Simplified Arabic"/>
          <w:sz w:val="28"/>
          <w:szCs w:val="28"/>
          <w:rtl/>
        </w:rPr>
        <w:t xml:space="preserve">مرافق عامة </w:t>
      </w:r>
      <w:r w:rsidRPr="002F0130">
        <w:rPr>
          <w:rFonts w:ascii="Simplified Arabic" w:hAnsi="Simplified Arabic" w:cs="Simplified Arabic" w:hint="cs"/>
          <w:sz w:val="28"/>
          <w:szCs w:val="28"/>
          <w:rtl/>
        </w:rPr>
        <w:t>ودور عبادة</w:t>
      </w:r>
      <w:r w:rsidRPr="002F0130">
        <w:rPr>
          <w:rFonts w:ascii="Simplified Arabic" w:hAnsi="Simplified Arabic" w:cs="Simplified Arabic"/>
          <w:sz w:val="28"/>
          <w:szCs w:val="28"/>
          <w:rtl/>
        </w:rPr>
        <w:t xml:space="preserve"> وطرق رئيسية ومستشفيات ومراكز صحية وأسواق عامه ومدارس وسيارات اسعاف، </w:t>
      </w:r>
      <w:r>
        <w:rPr>
          <w:rFonts w:ascii="Simplified Arabic" w:hAnsi="Simplified Arabic" w:cs="Simplified Arabic" w:hint="cs"/>
          <w:sz w:val="28"/>
          <w:szCs w:val="28"/>
          <w:rtl/>
        </w:rPr>
        <w:t>ف</w:t>
      </w:r>
      <w:r w:rsidRPr="002F0130">
        <w:rPr>
          <w:rFonts w:ascii="Simplified Arabic" w:hAnsi="Simplified Arabic" w:cs="Simplified Arabic" w:hint="cs"/>
          <w:sz w:val="28"/>
          <w:szCs w:val="28"/>
          <w:rtl/>
          <w:lang w:bidi="ar-JO"/>
        </w:rPr>
        <w:t>تم قصف (10) مؤسسات طبية، منها (7) مستشفيات تابعة لوزارة الصحة الفلسطينية، وتم استهداف (10) مركبات اسعاف بشكل مباشر، وتضرر جراء القصف (48) مدرسة بشكل بليغ أو جزئي.</w:t>
      </w:r>
    </w:p>
    <w:p w14:paraId="265BC72E" w14:textId="77777777" w:rsidR="00B1457A" w:rsidRPr="002F0130" w:rsidRDefault="00B1457A" w:rsidP="00B1457A">
      <w:pPr>
        <w:spacing w:before="120" w:after="120"/>
        <w:jc w:val="both"/>
        <w:rPr>
          <w:rFonts w:ascii="Simplified Arabic" w:hAnsi="Simplified Arabic" w:cs="Simplified Arabic"/>
          <w:sz w:val="28"/>
          <w:szCs w:val="28"/>
          <w:rtl/>
          <w:lang w:bidi="ar-JO"/>
        </w:rPr>
      </w:pPr>
      <w:r>
        <w:rPr>
          <w:rFonts w:ascii="Simplified Arabic" w:hAnsi="Simplified Arabic" w:cs="Simplified Arabic" w:hint="cs"/>
          <w:sz w:val="28"/>
          <w:szCs w:val="28"/>
          <w:rtl/>
        </w:rPr>
        <w:t>في ذات الوقت الذي</w:t>
      </w:r>
      <w:r w:rsidRPr="002F0130">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ي</w:t>
      </w:r>
      <w:r w:rsidRPr="002F0130">
        <w:rPr>
          <w:rFonts w:ascii="Simplified Arabic" w:hAnsi="Simplified Arabic" w:cs="Simplified Arabic" w:hint="cs"/>
          <w:sz w:val="28"/>
          <w:szCs w:val="28"/>
          <w:rtl/>
        </w:rPr>
        <w:t xml:space="preserve">واصل </w:t>
      </w:r>
      <w:r>
        <w:rPr>
          <w:rFonts w:ascii="Simplified Arabic" w:hAnsi="Simplified Arabic" w:cs="Simplified Arabic" w:hint="cs"/>
          <w:sz w:val="28"/>
          <w:szCs w:val="28"/>
          <w:rtl/>
        </w:rPr>
        <w:t xml:space="preserve">فيه الاحتلال </w:t>
      </w:r>
      <w:r w:rsidRPr="002F0130">
        <w:rPr>
          <w:rFonts w:ascii="Simplified Arabic" w:hAnsi="Simplified Arabic" w:cs="Simplified Arabic" w:hint="cs"/>
          <w:sz w:val="28"/>
          <w:szCs w:val="28"/>
          <w:rtl/>
          <w:lang w:bidi="ar-JO"/>
        </w:rPr>
        <w:t>تقطيع أوصال الضفة الغربية وإغلاق المدن والقرى بحواجز عسكرية، ودعم وحماية الهجمات التي يشنها المستوطنون على السكان الفلسطينيين وأملاكهم، هذا بالإضافة إلى استهداف قوات</w:t>
      </w:r>
      <w:r>
        <w:rPr>
          <w:rFonts w:ascii="Simplified Arabic" w:hAnsi="Simplified Arabic" w:cs="Simplified Arabic" w:hint="cs"/>
          <w:sz w:val="28"/>
          <w:szCs w:val="28"/>
          <w:rtl/>
          <w:lang w:bidi="ar-JO"/>
        </w:rPr>
        <w:t>ه</w:t>
      </w:r>
      <w:r w:rsidRPr="002F0130">
        <w:rPr>
          <w:rFonts w:ascii="Simplified Arabic" w:hAnsi="Simplified Arabic" w:cs="Simplified Arabic" w:hint="cs"/>
          <w:sz w:val="28"/>
          <w:szCs w:val="28"/>
          <w:rtl/>
          <w:lang w:bidi="ar-JO"/>
        </w:rPr>
        <w:t xml:space="preserve"> للسكان المدنيين بالرصاص الحي، واقتحامات المدن والقرى والمخيمات، وشن حملات اعتقال وتنكيل بالسكان المدنيين في الضفة الغربية</w:t>
      </w:r>
      <w:r>
        <w:rPr>
          <w:rStyle w:val="FootnoteReference"/>
          <w:rFonts w:ascii="Simplified Arabic" w:hAnsi="Simplified Arabic" w:cs="Simplified Arabic"/>
          <w:sz w:val="28"/>
          <w:szCs w:val="28"/>
          <w:rtl/>
          <w:lang w:bidi="ar-JO"/>
        </w:rPr>
        <w:footnoteReference w:id="1"/>
      </w:r>
      <w:r w:rsidRPr="002F0130">
        <w:rPr>
          <w:rFonts w:ascii="Simplified Arabic" w:hAnsi="Simplified Arabic" w:cs="Simplified Arabic" w:hint="cs"/>
          <w:sz w:val="28"/>
          <w:szCs w:val="28"/>
          <w:rtl/>
          <w:lang w:bidi="ar-JO"/>
        </w:rPr>
        <w:t>.</w:t>
      </w:r>
    </w:p>
    <w:p w14:paraId="29F4ECB4" w14:textId="77777777" w:rsidR="00B1457A" w:rsidRDefault="00B1457A" w:rsidP="00B1457A">
      <w:pPr>
        <w:spacing w:before="120" w:after="120"/>
        <w:contextualSpacing/>
        <w:jc w:val="both"/>
        <w:rPr>
          <w:rFonts w:ascii="Simplified Arabic" w:hAnsi="Simplified Arabic" w:cs="Simplified Arabic"/>
          <w:sz w:val="28"/>
          <w:szCs w:val="28"/>
          <w:rtl/>
          <w:lang w:bidi="ar-JO"/>
        </w:rPr>
      </w:pPr>
    </w:p>
    <w:p w14:paraId="342989B0" w14:textId="77777777" w:rsidR="00B1457A" w:rsidRPr="002F0130" w:rsidRDefault="00B1457A" w:rsidP="00B1457A">
      <w:pPr>
        <w:spacing w:before="120" w:after="120"/>
        <w:contextualSpacing/>
        <w:jc w:val="both"/>
        <w:rPr>
          <w:rFonts w:ascii="Simplified Arabic" w:hAnsi="Simplified Arabic" w:cs="Simplified Arabic"/>
          <w:sz w:val="28"/>
          <w:szCs w:val="28"/>
          <w:rtl/>
          <w:lang w:bidi="ar-JO"/>
        </w:rPr>
      </w:pPr>
    </w:p>
    <w:p w14:paraId="1CDEF54B" w14:textId="77777777" w:rsidR="00B1457A" w:rsidRDefault="00B1457A" w:rsidP="00B1457A">
      <w:pPr>
        <w:spacing w:before="120" w:after="120"/>
        <w:contextualSpacing/>
        <w:jc w:val="both"/>
        <w:rPr>
          <w:rFonts w:ascii="Simplified Arabic" w:hAnsi="Simplified Arabic" w:cs="Simplified Arabic"/>
          <w:sz w:val="28"/>
          <w:szCs w:val="28"/>
          <w:rtl/>
          <w:lang w:bidi="ar-JO"/>
        </w:rPr>
      </w:pPr>
      <w:r w:rsidRPr="002F0130">
        <w:rPr>
          <w:rFonts w:ascii="Simplified Arabic" w:hAnsi="Simplified Arabic" w:cs="Simplified Arabic" w:hint="cs"/>
          <w:sz w:val="28"/>
          <w:szCs w:val="28"/>
          <w:rtl/>
          <w:lang w:bidi="ar-JO"/>
        </w:rPr>
        <w:t xml:space="preserve">تشير المعطيات إلى إن الوضع الإنساني في قطاع غزة مُرشح لمزيد من السوء، وبخاصة إذا علمنا بأن رئيس سلطة الطاقة في القطاع صرح بأن ما تبقى من الوقود في شركة كهرباء غزة لا يزيد عن (300) </w:t>
      </w:r>
      <w:proofErr w:type="gramStart"/>
      <w:r w:rsidRPr="002F0130">
        <w:rPr>
          <w:rFonts w:ascii="Simplified Arabic" w:hAnsi="Simplified Arabic" w:cs="Simplified Arabic" w:hint="cs"/>
          <w:sz w:val="28"/>
          <w:szCs w:val="28"/>
          <w:rtl/>
          <w:lang w:bidi="ar-JO"/>
        </w:rPr>
        <w:t>الف</w:t>
      </w:r>
      <w:proofErr w:type="gramEnd"/>
      <w:r w:rsidRPr="002F0130">
        <w:rPr>
          <w:rFonts w:ascii="Simplified Arabic" w:hAnsi="Simplified Arabic" w:cs="Simplified Arabic" w:hint="cs"/>
          <w:sz w:val="28"/>
          <w:szCs w:val="28"/>
          <w:rtl/>
          <w:lang w:bidi="ar-JO"/>
        </w:rPr>
        <w:t xml:space="preserve"> لتر، وهذا يعني أنها تكفي لمدة لا تزيد عن (10 -12) ساعة. أضف إلى ذلك استمرار </w:t>
      </w:r>
      <w:r>
        <w:rPr>
          <w:rFonts w:ascii="Simplified Arabic" w:hAnsi="Simplified Arabic" w:cs="Simplified Arabic" w:hint="cs"/>
          <w:sz w:val="28"/>
          <w:szCs w:val="28"/>
          <w:rtl/>
          <w:lang w:bidi="ar-JO"/>
        </w:rPr>
        <w:t>القوة القائمة بالاحتلال</w:t>
      </w:r>
      <w:r w:rsidRPr="002F0130">
        <w:rPr>
          <w:rFonts w:ascii="Simplified Arabic" w:hAnsi="Simplified Arabic" w:cs="Simplified Arabic" w:hint="cs"/>
          <w:sz w:val="28"/>
          <w:szCs w:val="28"/>
          <w:rtl/>
          <w:lang w:bidi="ar-JO"/>
        </w:rPr>
        <w:t xml:space="preserve"> بإغلاق معبر رفح الحدودي، مما يعني عدم وصول المساعدات الإنسانية إلى قطاع غزة من أي مصدرٍ كان، بعد أن قامت قوات الاحتلال الحربي بمنع تزويد قطاع غزة بالمواد الغذائية والوقود، وقطع امدادات الماء والكهرباء عن القطاع.</w:t>
      </w:r>
    </w:p>
    <w:p w14:paraId="3074F0C0" w14:textId="77777777" w:rsidR="00B1457A" w:rsidRDefault="00B1457A" w:rsidP="00B1457A">
      <w:pPr>
        <w:spacing w:before="120" w:after="120"/>
        <w:contextualSpacing/>
        <w:jc w:val="both"/>
        <w:rPr>
          <w:rFonts w:ascii="Simplified Arabic" w:hAnsi="Simplified Arabic" w:cs="Simplified Arabic"/>
          <w:sz w:val="28"/>
          <w:szCs w:val="28"/>
          <w:rtl/>
          <w:lang w:bidi="ar-JO"/>
        </w:rPr>
      </w:pPr>
    </w:p>
    <w:p w14:paraId="1144B990" w14:textId="2F5380A2" w:rsidR="00B1457A" w:rsidRPr="001E222F" w:rsidRDefault="00B1457A" w:rsidP="00B1457A">
      <w:pPr>
        <w:spacing w:before="120" w:after="120"/>
        <w:contextualSpacing/>
        <w:jc w:val="center"/>
        <w:rPr>
          <w:rFonts w:ascii="Simplified Arabic" w:hAnsi="Simplified Arabic" w:cs="Simplified Arabic"/>
          <w:b/>
          <w:bCs/>
          <w:sz w:val="28"/>
          <w:szCs w:val="28"/>
          <w:rtl/>
          <w:lang w:bidi="ar-JO"/>
        </w:rPr>
      </w:pPr>
      <w:r w:rsidRPr="001E222F">
        <w:rPr>
          <w:rFonts w:ascii="Simplified Arabic" w:hAnsi="Simplified Arabic" w:cs="Simplified Arabic" w:hint="cs"/>
          <w:b/>
          <w:bCs/>
          <w:sz w:val="28"/>
          <w:szCs w:val="28"/>
          <w:rtl/>
          <w:lang w:bidi="ar-JO"/>
        </w:rPr>
        <w:t>انتهى</w:t>
      </w:r>
    </w:p>
    <w:p w14:paraId="148F8B8D" w14:textId="77777777" w:rsidR="00B1457A" w:rsidRPr="002F0130" w:rsidRDefault="00B1457A" w:rsidP="00B1457A">
      <w:pPr>
        <w:spacing w:before="120" w:after="120"/>
        <w:jc w:val="both"/>
        <w:rPr>
          <w:rFonts w:ascii="Simplified Arabic" w:hAnsi="Simplified Arabic" w:cs="Simplified Arabic"/>
          <w:sz w:val="28"/>
          <w:szCs w:val="28"/>
          <w:rtl/>
          <w:lang w:bidi="ar-JO"/>
        </w:rPr>
      </w:pPr>
    </w:p>
    <w:p w14:paraId="61E96993" w14:textId="77777777" w:rsidR="00B1457A" w:rsidRPr="002F0130" w:rsidRDefault="00B1457A" w:rsidP="00B1457A">
      <w:pPr>
        <w:spacing w:before="120" w:after="120"/>
        <w:jc w:val="both"/>
        <w:rPr>
          <w:rFonts w:ascii="Simplified Arabic" w:hAnsi="Simplified Arabic" w:cs="Simplified Arabic"/>
          <w:sz w:val="28"/>
          <w:szCs w:val="28"/>
          <w:rtl/>
        </w:rPr>
      </w:pPr>
    </w:p>
    <w:p w14:paraId="528425EF" w14:textId="77777777" w:rsidR="00B1457A" w:rsidRPr="002F0130" w:rsidRDefault="00B1457A" w:rsidP="00B1457A">
      <w:pPr>
        <w:spacing w:before="120" w:after="120"/>
        <w:jc w:val="both"/>
        <w:rPr>
          <w:rFonts w:ascii="Simplified Arabic" w:hAnsi="Simplified Arabic" w:cs="Simplified Arabic"/>
          <w:sz w:val="28"/>
          <w:szCs w:val="28"/>
        </w:rPr>
      </w:pPr>
    </w:p>
    <w:p w14:paraId="32B0337E" w14:textId="77777777" w:rsidR="00B1457A" w:rsidRPr="002F0130" w:rsidRDefault="00B1457A" w:rsidP="00B1457A">
      <w:pPr>
        <w:spacing w:before="120" w:after="120"/>
        <w:jc w:val="both"/>
        <w:rPr>
          <w:rFonts w:ascii="Simplified Arabic" w:hAnsi="Simplified Arabic" w:cs="Simplified Arabic"/>
          <w:sz w:val="28"/>
          <w:szCs w:val="28"/>
        </w:rPr>
      </w:pPr>
    </w:p>
    <w:p w14:paraId="2CB4314E" w14:textId="77777777" w:rsidR="00B1457A" w:rsidRPr="002F0130" w:rsidRDefault="00B1457A" w:rsidP="00B1457A">
      <w:pPr>
        <w:spacing w:before="120" w:after="120"/>
      </w:pPr>
    </w:p>
    <w:p w14:paraId="17D45096" w14:textId="77777777" w:rsidR="00B1457A" w:rsidRPr="002F0130" w:rsidRDefault="00B1457A" w:rsidP="00B1457A"/>
    <w:p w14:paraId="2F294880" w14:textId="77777777" w:rsidR="00B1457A" w:rsidRDefault="00B1457A" w:rsidP="0093320B">
      <w:pPr>
        <w:shd w:val="clear" w:color="auto" w:fill="FFFFFF"/>
        <w:jc w:val="center"/>
        <w:rPr>
          <w:rFonts w:ascii="Simplified Arabic" w:hAnsi="Simplified Arabic" w:cs="Simplified Arabic"/>
          <w:b/>
          <w:bCs/>
          <w:rtl/>
          <w:lang w:bidi="ar-JO"/>
        </w:rPr>
      </w:pPr>
    </w:p>
    <w:p w14:paraId="705D7ED2" w14:textId="4DD72FA8" w:rsidR="00E97E60" w:rsidRDefault="00E97E60" w:rsidP="00E97E60">
      <w:pPr>
        <w:shd w:val="clear" w:color="auto" w:fill="FFFFFF"/>
        <w:rPr>
          <w:rFonts w:ascii="Simplified Arabic" w:hAnsi="Simplified Arabic" w:cs="Simplified Arabic"/>
          <w:b/>
          <w:bCs/>
          <w:sz w:val="28"/>
          <w:szCs w:val="28"/>
          <w:shd w:val="clear" w:color="auto" w:fill="FFFFFF"/>
          <w:rtl/>
        </w:rPr>
      </w:pPr>
    </w:p>
    <w:p w14:paraId="534C1320" w14:textId="77777777" w:rsidR="00E97E60" w:rsidRPr="002F137F" w:rsidRDefault="00E97E60" w:rsidP="0093320B">
      <w:pPr>
        <w:shd w:val="clear" w:color="auto" w:fill="FFFFFF"/>
        <w:jc w:val="center"/>
        <w:rPr>
          <w:rFonts w:ascii="Simplified Arabic" w:hAnsi="Simplified Arabic" w:cs="Simplified Arabic"/>
          <w:b/>
          <w:bCs/>
          <w:sz w:val="28"/>
          <w:szCs w:val="28"/>
          <w:shd w:val="clear" w:color="auto" w:fill="FFFFFF"/>
        </w:rPr>
      </w:pPr>
    </w:p>
    <w:sectPr w:rsidR="00E97E60" w:rsidRPr="002F137F" w:rsidSect="00C00DB4">
      <w:headerReference w:type="default" r:id="rId7"/>
      <w:footerReference w:type="default" r:id="rId8"/>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3F69B" w14:textId="77777777" w:rsidR="00B810F0" w:rsidRDefault="00B810F0" w:rsidP="00DE708D">
      <w:r>
        <w:separator/>
      </w:r>
    </w:p>
  </w:endnote>
  <w:endnote w:type="continuationSeparator" w:id="0">
    <w:p w14:paraId="28F8AE33" w14:textId="77777777" w:rsidR="00B810F0" w:rsidRDefault="00B810F0"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o Sans Arabic">
    <w:altName w:val="Arial"/>
    <w:charset w:val="00"/>
    <w:family w:val="swiss"/>
    <w:pitch w:val="variable"/>
    <w:sig w:usb0="800020AF" w:usb1="C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4D516C" w:rsidRDefault="004D51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4D516C" w:rsidRPr="00C2573C" w:rsidRDefault="004D516C"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B29B0" w14:textId="77777777" w:rsidR="00B810F0" w:rsidRDefault="00B810F0" w:rsidP="00DE708D">
      <w:r>
        <w:separator/>
      </w:r>
    </w:p>
  </w:footnote>
  <w:footnote w:type="continuationSeparator" w:id="0">
    <w:p w14:paraId="36B33620" w14:textId="77777777" w:rsidR="00B810F0" w:rsidRDefault="00B810F0" w:rsidP="00DE708D">
      <w:r>
        <w:continuationSeparator/>
      </w:r>
    </w:p>
  </w:footnote>
  <w:footnote w:id="1">
    <w:p w14:paraId="47243666" w14:textId="77777777" w:rsidR="004D516C" w:rsidRPr="00E86FDC" w:rsidRDefault="004D516C" w:rsidP="00B1457A">
      <w:pPr>
        <w:pStyle w:val="FootnoteText"/>
        <w:bidi/>
        <w:jc w:val="both"/>
        <w:rPr>
          <w:rFonts w:ascii="Traditional Arabic" w:hAnsi="Traditional Arabic" w:cs="Traditional Arabic"/>
          <w:rtl/>
          <w:lang w:bidi="ar-JO"/>
        </w:rPr>
      </w:pPr>
      <w:r w:rsidRPr="00E86FDC">
        <w:rPr>
          <w:rStyle w:val="FootnoteReference"/>
          <w:rFonts w:ascii="Traditional Arabic" w:hAnsi="Traditional Arabic" w:cs="Traditional Arabic"/>
        </w:rPr>
        <w:footnoteRef/>
      </w:r>
      <w:r w:rsidRPr="00E86FDC">
        <w:rPr>
          <w:rFonts w:ascii="Traditional Arabic" w:hAnsi="Traditional Arabic" w:cs="Traditional Arabic"/>
        </w:rPr>
        <w:t xml:space="preserve"> </w:t>
      </w:r>
      <w:r w:rsidRPr="00E86FDC">
        <w:rPr>
          <w:rFonts w:ascii="Traditional Arabic" w:hAnsi="Traditional Arabic" w:cs="Traditional Arabic"/>
          <w:rtl/>
        </w:rPr>
        <w:t xml:space="preserve">. </w:t>
      </w:r>
      <w:r w:rsidRPr="00E86FDC">
        <w:rPr>
          <w:rFonts w:ascii="Traditional Arabic" w:hAnsi="Traditional Arabic" w:cs="Traditional Arabic" w:hint="cs"/>
          <w:rtl/>
          <w:lang w:bidi="ar-JO"/>
        </w:rPr>
        <w:t>تنويه: أن</w:t>
      </w:r>
      <w:r w:rsidRPr="00E86FDC">
        <w:rPr>
          <w:rFonts w:ascii="Traditional Arabic" w:hAnsi="Traditional Arabic" w:cs="Traditional Arabic"/>
          <w:rtl/>
          <w:lang w:bidi="ar-JO"/>
        </w:rPr>
        <w:t xml:space="preserve"> هذه الأرقام</w:t>
      </w:r>
      <w:r>
        <w:rPr>
          <w:rFonts w:ascii="Traditional Arabic" w:hAnsi="Traditional Arabic" w:cs="Traditional Arabic" w:hint="cs"/>
          <w:rtl/>
          <w:lang w:bidi="ar-JO"/>
        </w:rPr>
        <w:t xml:space="preserve"> والبيانات </w:t>
      </w:r>
      <w:r w:rsidRPr="00E86FDC">
        <w:rPr>
          <w:rFonts w:ascii="Traditional Arabic" w:hAnsi="Traditional Arabic" w:cs="Traditional Arabic"/>
          <w:rtl/>
          <w:lang w:bidi="ar-JO"/>
        </w:rPr>
        <w:t>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w:t>
      </w:r>
      <w:r>
        <w:rPr>
          <w:rFonts w:ascii="Traditional Arabic" w:hAnsi="Traditional Arabic" w:cs="Traditional Arabic" w:hint="cs"/>
          <w:rtl/>
          <w:lang w:bidi="ar-JO"/>
        </w:rPr>
        <w:t xml:space="preserve">، إضافة الى عدم تمكن المؤسسات المتخصصة بالرصد والتوثيق من القيام بأعمالها نتيجة عنف الهجمات.  وقد تم جمع البيانات الواردة </w:t>
      </w:r>
      <w:r w:rsidRPr="00E86FDC">
        <w:rPr>
          <w:rFonts w:ascii="Traditional Arabic" w:hAnsi="Traditional Arabic" w:cs="Traditional Arabic"/>
          <w:rtl/>
          <w:lang w:bidi="ar-JO"/>
        </w:rPr>
        <w:t>من مصادر عديدة، منها وزارة الصحة الفلسطينية، و</w:t>
      </w:r>
      <w:r w:rsidRPr="00E86FDC">
        <w:rPr>
          <w:rFonts w:ascii="Traditional Arabic" w:hAnsi="Traditional Arabic" w:cs="Traditional Arabic"/>
          <w:rtl/>
        </w:rPr>
        <w:t xml:space="preserve">مكتب الأمم المتحدة لتنسيق الشؤون </w:t>
      </w:r>
      <w:r w:rsidRPr="00E86FDC">
        <w:rPr>
          <w:rFonts w:ascii="Traditional Arabic" w:hAnsi="Traditional Arabic" w:cs="Traditional Arabic"/>
          <w:rtl/>
          <w:lang w:bidi="ar-JO"/>
        </w:rPr>
        <w:t>الإنسانية (</w:t>
      </w:r>
      <w:proofErr w:type="spellStart"/>
      <w:r w:rsidRPr="00E86FDC">
        <w:rPr>
          <w:rFonts w:ascii="Traditional Arabic" w:hAnsi="Traditional Arabic" w:cs="Traditional Arabic"/>
          <w:rtl/>
          <w:lang w:bidi="ar-JO"/>
        </w:rPr>
        <w:t>اوتشا</w:t>
      </w:r>
      <w:proofErr w:type="spellEnd"/>
      <w:r w:rsidRPr="00E86FDC">
        <w:rPr>
          <w:rFonts w:ascii="Traditional Arabic" w:hAnsi="Traditional Arabic" w:cs="Traditional Arabic"/>
          <w:rtl/>
          <w:lang w:bidi="ar-JO"/>
        </w:rPr>
        <w:t>)، وكالة وطن للأنباء، بالإضافة إلى متابعات الهيئة المستقلة لحقوق الإنسان.</w:t>
      </w:r>
    </w:p>
    <w:p w14:paraId="5347D1D4" w14:textId="77777777" w:rsidR="004D516C" w:rsidRPr="00E86FDC" w:rsidRDefault="004D516C" w:rsidP="00B1457A">
      <w:pPr>
        <w:spacing w:before="120" w:after="120"/>
        <w:ind w:left="720"/>
        <w:contextualSpacing/>
        <w:rPr>
          <w:rFonts w:ascii="Traditional Arabic" w:hAnsi="Traditional Arabic" w:cs="Traditional Arabic"/>
          <w:sz w:val="20"/>
          <w:szCs w:val="20"/>
          <w:rtl/>
          <w:lang w:bidi="ar-JO"/>
        </w:rPr>
      </w:pPr>
    </w:p>
    <w:p w14:paraId="054985A4" w14:textId="77777777" w:rsidR="004D516C" w:rsidRDefault="004D516C" w:rsidP="00B1457A">
      <w:pPr>
        <w:pStyle w:val="FootnoteText"/>
        <w:bidi/>
        <w:rPr>
          <w:rtl/>
          <w:lang w:bidi="ar-J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4D516C" w:rsidRDefault="004D516C"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0EED"/>
    <w:multiLevelType w:val="hybridMultilevel"/>
    <w:tmpl w:val="0514080C"/>
    <w:lvl w:ilvl="0" w:tplc="32A08F24">
      <w:start w:val="10"/>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3A66F1"/>
    <w:multiLevelType w:val="hybridMultilevel"/>
    <w:tmpl w:val="D7965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7EF5F4A"/>
    <w:multiLevelType w:val="hybridMultilevel"/>
    <w:tmpl w:val="8842C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8"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4"/>
  </w:num>
  <w:num w:numId="7">
    <w:abstractNumId w:val="6"/>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26BD0"/>
    <w:rsid w:val="00127C85"/>
    <w:rsid w:val="001334A6"/>
    <w:rsid w:val="001404AC"/>
    <w:rsid w:val="00143F7C"/>
    <w:rsid w:val="00160CFB"/>
    <w:rsid w:val="00164C41"/>
    <w:rsid w:val="00166D04"/>
    <w:rsid w:val="0016707E"/>
    <w:rsid w:val="001854B8"/>
    <w:rsid w:val="00190E2D"/>
    <w:rsid w:val="001A08B3"/>
    <w:rsid w:val="001B6063"/>
    <w:rsid w:val="001B6BA5"/>
    <w:rsid w:val="001C5312"/>
    <w:rsid w:val="001E4296"/>
    <w:rsid w:val="001E641B"/>
    <w:rsid w:val="001F1F5F"/>
    <w:rsid w:val="001F25CD"/>
    <w:rsid w:val="00201DBF"/>
    <w:rsid w:val="00214416"/>
    <w:rsid w:val="002406C7"/>
    <w:rsid w:val="00241EC6"/>
    <w:rsid w:val="0025016C"/>
    <w:rsid w:val="0025394E"/>
    <w:rsid w:val="002622C9"/>
    <w:rsid w:val="002727D0"/>
    <w:rsid w:val="00274274"/>
    <w:rsid w:val="00280E29"/>
    <w:rsid w:val="00281082"/>
    <w:rsid w:val="002B610C"/>
    <w:rsid w:val="002C333B"/>
    <w:rsid w:val="002D5B0A"/>
    <w:rsid w:val="002E46CB"/>
    <w:rsid w:val="00314738"/>
    <w:rsid w:val="00317405"/>
    <w:rsid w:val="003234F4"/>
    <w:rsid w:val="00323D06"/>
    <w:rsid w:val="00333D6C"/>
    <w:rsid w:val="0033508D"/>
    <w:rsid w:val="0034740D"/>
    <w:rsid w:val="0036017F"/>
    <w:rsid w:val="003805EC"/>
    <w:rsid w:val="003807E3"/>
    <w:rsid w:val="00381C81"/>
    <w:rsid w:val="003919F4"/>
    <w:rsid w:val="0039310B"/>
    <w:rsid w:val="0039651F"/>
    <w:rsid w:val="00396B32"/>
    <w:rsid w:val="003C1A0A"/>
    <w:rsid w:val="003C3391"/>
    <w:rsid w:val="003C5921"/>
    <w:rsid w:val="003D5D60"/>
    <w:rsid w:val="003E143B"/>
    <w:rsid w:val="003E2CB5"/>
    <w:rsid w:val="004208C1"/>
    <w:rsid w:val="00424A88"/>
    <w:rsid w:val="00427B4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516C"/>
    <w:rsid w:val="004D73DB"/>
    <w:rsid w:val="004D7CA7"/>
    <w:rsid w:val="004F38C5"/>
    <w:rsid w:val="00501693"/>
    <w:rsid w:val="00504279"/>
    <w:rsid w:val="005119E9"/>
    <w:rsid w:val="00512FA1"/>
    <w:rsid w:val="00537D24"/>
    <w:rsid w:val="00540E34"/>
    <w:rsid w:val="00542B62"/>
    <w:rsid w:val="00571DD0"/>
    <w:rsid w:val="005724F2"/>
    <w:rsid w:val="00574AAE"/>
    <w:rsid w:val="00575DB1"/>
    <w:rsid w:val="005775C8"/>
    <w:rsid w:val="00591280"/>
    <w:rsid w:val="005A03BD"/>
    <w:rsid w:val="005B5588"/>
    <w:rsid w:val="005C2785"/>
    <w:rsid w:val="005C2BDE"/>
    <w:rsid w:val="005F0844"/>
    <w:rsid w:val="005F39BA"/>
    <w:rsid w:val="006017A7"/>
    <w:rsid w:val="00613606"/>
    <w:rsid w:val="0061615C"/>
    <w:rsid w:val="00621403"/>
    <w:rsid w:val="006268C7"/>
    <w:rsid w:val="006273F4"/>
    <w:rsid w:val="0063331E"/>
    <w:rsid w:val="0064009D"/>
    <w:rsid w:val="00642C1D"/>
    <w:rsid w:val="00644C3A"/>
    <w:rsid w:val="0066388E"/>
    <w:rsid w:val="00666595"/>
    <w:rsid w:val="006872C9"/>
    <w:rsid w:val="00692742"/>
    <w:rsid w:val="006A0ED6"/>
    <w:rsid w:val="006A70D8"/>
    <w:rsid w:val="006A7521"/>
    <w:rsid w:val="006B1EC4"/>
    <w:rsid w:val="006B2074"/>
    <w:rsid w:val="006C2198"/>
    <w:rsid w:val="006C6970"/>
    <w:rsid w:val="006D34A7"/>
    <w:rsid w:val="006D5159"/>
    <w:rsid w:val="006E4938"/>
    <w:rsid w:val="006F7959"/>
    <w:rsid w:val="007024BB"/>
    <w:rsid w:val="00706A9F"/>
    <w:rsid w:val="00712133"/>
    <w:rsid w:val="00720677"/>
    <w:rsid w:val="00735797"/>
    <w:rsid w:val="00746E06"/>
    <w:rsid w:val="007512C8"/>
    <w:rsid w:val="007637BD"/>
    <w:rsid w:val="00763DD4"/>
    <w:rsid w:val="00766F5B"/>
    <w:rsid w:val="00770AA7"/>
    <w:rsid w:val="00770DA1"/>
    <w:rsid w:val="007767CE"/>
    <w:rsid w:val="007868E8"/>
    <w:rsid w:val="0079075A"/>
    <w:rsid w:val="007A13D3"/>
    <w:rsid w:val="007A3774"/>
    <w:rsid w:val="007B4005"/>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46B9F"/>
    <w:rsid w:val="00866209"/>
    <w:rsid w:val="008729C5"/>
    <w:rsid w:val="008B0614"/>
    <w:rsid w:val="008C566C"/>
    <w:rsid w:val="008D25D2"/>
    <w:rsid w:val="008E2349"/>
    <w:rsid w:val="00903799"/>
    <w:rsid w:val="00912E1F"/>
    <w:rsid w:val="009151C7"/>
    <w:rsid w:val="0093320B"/>
    <w:rsid w:val="00945889"/>
    <w:rsid w:val="00960B2A"/>
    <w:rsid w:val="00973A56"/>
    <w:rsid w:val="00975972"/>
    <w:rsid w:val="00977E14"/>
    <w:rsid w:val="00984B91"/>
    <w:rsid w:val="00991D0A"/>
    <w:rsid w:val="009A02D2"/>
    <w:rsid w:val="009A20FF"/>
    <w:rsid w:val="009A3E26"/>
    <w:rsid w:val="009A5946"/>
    <w:rsid w:val="009A64DA"/>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773DC"/>
    <w:rsid w:val="00A829CE"/>
    <w:rsid w:val="00A8323E"/>
    <w:rsid w:val="00A926DE"/>
    <w:rsid w:val="00A96047"/>
    <w:rsid w:val="00AB10CE"/>
    <w:rsid w:val="00AB1BF4"/>
    <w:rsid w:val="00AB68DA"/>
    <w:rsid w:val="00AC0C64"/>
    <w:rsid w:val="00AE0C23"/>
    <w:rsid w:val="00AE7170"/>
    <w:rsid w:val="00B00A17"/>
    <w:rsid w:val="00B061B3"/>
    <w:rsid w:val="00B1457A"/>
    <w:rsid w:val="00B16D7C"/>
    <w:rsid w:val="00B16ED5"/>
    <w:rsid w:val="00B221ED"/>
    <w:rsid w:val="00B22B7D"/>
    <w:rsid w:val="00B247C8"/>
    <w:rsid w:val="00B330EC"/>
    <w:rsid w:val="00B3331A"/>
    <w:rsid w:val="00B33992"/>
    <w:rsid w:val="00B36F16"/>
    <w:rsid w:val="00B42F0E"/>
    <w:rsid w:val="00B62151"/>
    <w:rsid w:val="00B63FCB"/>
    <w:rsid w:val="00B7003E"/>
    <w:rsid w:val="00B77796"/>
    <w:rsid w:val="00B77F1C"/>
    <w:rsid w:val="00B810F0"/>
    <w:rsid w:val="00B82611"/>
    <w:rsid w:val="00B8442B"/>
    <w:rsid w:val="00B877CA"/>
    <w:rsid w:val="00BA505E"/>
    <w:rsid w:val="00BC35D8"/>
    <w:rsid w:val="00BD00DB"/>
    <w:rsid w:val="00BD338F"/>
    <w:rsid w:val="00BF1C54"/>
    <w:rsid w:val="00C00DB4"/>
    <w:rsid w:val="00C05D4F"/>
    <w:rsid w:val="00C13D9B"/>
    <w:rsid w:val="00C14138"/>
    <w:rsid w:val="00C21167"/>
    <w:rsid w:val="00C22BEA"/>
    <w:rsid w:val="00C2573C"/>
    <w:rsid w:val="00C26836"/>
    <w:rsid w:val="00C31827"/>
    <w:rsid w:val="00C403D1"/>
    <w:rsid w:val="00C47899"/>
    <w:rsid w:val="00C56E2E"/>
    <w:rsid w:val="00C66B27"/>
    <w:rsid w:val="00C859EE"/>
    <w:rsid w:val="00C93F3C"/>
    <w:rsid w:val="00C947DA"/>
    <w:rsid w:val="00C9539D"/>
    <w:rsid w:val="00C96E7B"/>
    <w:rsid w:val="00CD0A33"/>
    <w:rsid w:val="00CD6228"/>
    <w:rsid w:val="00CD7D89"/>
    <w:rsid w:val="00CE59FE"/>
    <w:rsid w:val="00CF6137"/>
    <w:rsid w:val="00D03DBE"/>
    <w:rsid w:val="00D159AB"/>
    <w:rsid w:val="00D30689"/>
    <w:rsid w:val="00D32917"/>
    <w:rsid w:val="00D43C30"/>
    <w:rsid w:val="00D47933"/>
    <w:rsid w:val="00D50823"/>
    <w:rsid w:val="00D52A00"/>
    <w:rsid w:val="00D60358"/>
    <w:rsid w:val="00D65335"/>
    <w:rsid w:val="00D66CC1"/>
    <w:rsid w:val="00D72230"/>
    <w:rsid w:val="00D7590F"/>
    <w:rsid w:val="00D75D61"/>
    <w:rsid w:val="00D90703"/>
    <w:rsid w:val="00D9237D"/>
    <w:rsid w:val="00DB1076"/>
    <w:rsid w:val="00DB1D74"/>
    <w:rsid w:val="00DB74D3"/>
    <w:rsid w:val="00DC76BE"/>
    <w:rsid w:val="00DD6387"/>
    <w:rsid w:val="00DE708D"/>
    <w:rsid w:val="00DF27C1"/>
    <w:rsid w:val="00DF64D2"/>
    <w:rsid w:val="00E026FD"/>
    <w:rsid w:val="00E07E31"/>
    <w:rsid w:val="00E07F1E"/>
    <w:rsid w:val="00E11D20"/>
    <w:rsid w:val="00E21561"/>
    <w:rsid w:val="00E27674"/>
    <w:rsid w:val="00E30E40"/>
    <w:rsid w:val="00E359BE"/>
    <w:rsid w:val="00E37AF6"/>
    <w:rsid w:val="00E55051"/>
    <w:rsid w:val="00E57E92"/>
    <w:rsid w:val="00E9337C"/>
    <w:rsid w:val="00E958D0"/>
    <w:rsid w:val="00E97E60"/>
    <w:rsid w:val="00EA7362"/>
    <w:rsid w:val="00EA7786"/>
    <w:rsid w:val="00EB6384"/>
    <w:rsid w:val="00EC1C48"/>
    <w:rsid w:val="00ED6BEF"/>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7083"/>
    <w:rsid w:val="00F94FF9"/>
    <w:rsid w:val="00FA7151"/>
    <w:rsid w:val="00FC30B0"/>
    <w:rsid w:val="00FC6F6A"/>
    <w:rsid w:val="00FD3563"/>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5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semiHidden/>
    <w:unhideWhenUsed/>
    <w:rsid w:val="00E97E60"/>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97E60"/>
    <w:rPr>
      <w:sz w:val="20"/>
      <w:szCs w:val="20"/>
    </w:rPr>
  </w:style>
  <w:style w:type="character" w:styleId="FootnoteReference">
    <w:name w:val="footnote reference"/>
    <w:basedOn w:val="DefaultParagraphFont"/>
    <w:uiPriority w:val="99"/>
    <w:semiHidden/>
    <w:unhideWhenUsed/>
    <w:rsid w:val="00E97E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466321">
      <w:bodyDiv w:val="1"/>
      <w:marLeft w:val="0"/>
      <w:marRight w:val="0"/>
      <w:marTop w:val="0"/>
      <w:marBottom w:val="0"/>
      <w:divBdr>
        <w:top w:val="none" w:sz="0" w:space="0" w:color="auto"/>
        <w:left w:val="none" w:sz="0" w:space="0" w:color="auto"/>
        <w:bottom w:val="none" w:sz="0" w:space="0" w:color="auto"/>
        <w:right w:val="none" w:sz="0" w:space="0" w:color="auto"/>
      </w:divBdr>
      <w:divsChild>
        <w:div w:id="190725910">
          <w:marLeft w:val="0"/>
          <w:marRight w:val="0"/>
          <w:marTop w:val="0"/>
          <w:marBottom w:val="0"/>
          <w:divBdr>
            <w:top w:val="none" w:sz="0" w:space="0" w:color="auto"/>
            <w:left w:val="none" w:sz="0" w:space="0" w:color="auto"/>
            <w:bottom w:val="none" w:sz="0" w:space="0" w:color="auto"/>
            <w:right w:val="none" w:sz="0" w:space="0" w:color="auto"/>
          </w:divBdr>
        </w:div>
        <w:div w:id="1520705004">
          <w:marLeft w:val="0"/>
          <w:marRight w:val="0"/>
          <w:marTop w:val="0"/>
          <w:marBottom w:val="0"/>
          <w:divBdr>
            <w:top w:val="none" w:sz="0" w:space="0" w:color="auto"/>
            <w:left w:val="none" w:sz="0" w:space="0" w:color="auto"/>
            <w:bottom w:val="none" w:sz="0" w:space="0" w:color="auto"/>
            <w:right w:val="none" w:sz="0" w:space="0" w:color="auto"/>
          </w:divBdr>
        </w:div>
      </w:divsChild>
    </w:div>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785004846">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3</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Shamasneh</dc:creator>
  <cp:lastModifiedBy>Majeed Sawalha</cp:lastModifiedBy>
  <cp:revision>4</cp:revision>
  <cp:lastPrinted>2023-10-12T13:05:00Z</cp:lastPrinted>
  <dcterms:created xsi:type="dcterms:W3CDTF">2023-10-12T09:54:00Z</dcterms:created>
  <dcterms:modified xsi:type="dcterms:W3CDTF">2023-10-12T15:17:00Z</dcterms:modified>
</cp:coreProperties>
</file>