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597FDD" w:rsidRDefault="00352975" w:rsidP="00597FDD">
      <w:pPr>
        <w:tabs>
          <w:tab w:val="right" w:pos="90"/>
        </w:tabs>
        <w:bidi/>
        <w:spacing w:before="120" w:after="120" w:line="240" w:lineRule="auto"/>
        <w:jc w:val="center"/>
        <w:rPr>
          <w:rFonts w:ascii="Simplified Arabic" w:hAnsi="Simplified Arabic" w:cs="Simplified Arabic"/>
          <w:b/>
          <w:bCs/>
          <w:sz w:val="28"/>
          <w:szCs w:val="28"/>
        </w:rPr>
      </w:pPr>
      <w:r w:rsidRPr="00597FDD">
        <w:rPr>
          <w:rFonts w:ascii="Simplified Arabic" w:hAnsi="Simplified Arabic" w:cs="Simplified Arabic"/>
          <w:b/>
          <w:bCs/>
          <w:sz w:val="28"/>
          <w:szCs w:val="28"/>
          <w:rtl/>
        </w:rPr>
        <w:t>العدوان الحربي الإسرائيلي على الأرض الفلسطينية المحتلة</w:t>
      </w:r>
    </w:p>
    <w:p w14:paraId="5AB808C7" w14:textId="782055EA" w:rsidR="00352975" w:rsidRPr="00597FDD" w:rsidRDefault="00352975" w:rsidP="00597FDD">
      <w:pPr>
        <w:tabs>
          <w:tab w:val="right" w:pos="90"/>
        </w:tabs>
        <w:bidi/>
        <w:spacing w:before="120" w:after="120" w:line="240" w:lineRule="auto"/>
        <w:jc w:val="center"/>
        <w:rPr>
          <w:rFonts w:ascii="Simplified Arabic" w:hAnsi="Simplified Arabic" w:cs="Simplified Arabic"/>
          <w:b/>
          <w:bCs/>
          <w:sz w:val="28"/>
          <w:szCs w:val="28"/>
        </w:rPr>
      </w:pPr>
      <w:r w:rsidRPr="00597FDD">
        <w:rPr>
          <w:rFonts w:ascii="Simplified Arabic" w:hAnsi="Simplified Arabic" w:cs="Simplified Arabic"/>
          <w:b/>
          <w:bCs/>
          <w:sz w:val="28"/>
          <w:szCs w:val="28"/>
          <w:rtl/>
        </w:rPr>
        <w:t>النشرة اليومية (</w:t>
      </w:r>
      <w:r w:rsidR="00776BE7" w:rsidRPr="00597FDD">
        <w:rPr>
          <w:rFonts w:ascii="Simplified Arabic" w:hAnsi="Simplified Arabic" w:cs="Simplified Arabic"/>
          <w:b/>
          <w:bCs/>
          <w:sz w:val="28"/>
          <w:szCs w:val="28"/>
          <w:lang w:bidi="ar-JO"/>
        </w:rPr>
        <w:t>228</w:t>
      </w:r>
      <w:r w:rsidRPr="00597FDD">
        <w:rPr>
          <w:rFonts w:ascii="Simplified Arabic" w:hAnsi="Simplified Arabic" w:cs="Simplified Arabic"/>
          <w:b/>
          <w:bCs/>
          <w:sz w:val="28"/>
          <w:szCs w:val="28"/>
          <w:rtl/>
        </w:rPr>
        <w:t>)</w:t>
      </w:r>
    </w:p>
    <w:p w14:paraId="2F724F6C" w14:textId="2D4D3AB3" w:rsidR="003A11C0" w:rsidRPr="00597FDD" w:rsidRDefault="00352975" w:rsidP="00597FDD">
      <w:pPr>
        <w:tabs>
          <w:tab w:val="right" w:pos="90"/>
        </w:tabs>
        <w:bidi/>
        <w:spacing w:before="120" w:after="120" w:line="240" w:lineRule="auto"/>
        <w:jc w:val="center"/>
        <w:rPr>
          <w:rFonts w:ascii="Simplified Arabic" w:hAnsi="Simplified Arabic" w:cs="Simplified Arabic"/>
          <w:b/>
          <w:bCs/>
          <w:sz w:val="28"/>
          <w:szCs w:val="28"/>
          <w:rtl/>
          <w:lang w:bidi="ar-JO"/>
        </w:rPr>
      </w:pPr>
      <w:r w:rsidRPr="00597FDD">
        <w:rPr>
          <w:rFonts w:ascii="Simplified Arabic" w:hAnsi="Simplified Arabic" w:cs="Simplified Arabic"/>
          <w:b/>
          <w:bCs/>
          <w:sz w:val="28"/>
          <w:szCs w:val="28"/>
          <w:rtl/>
        </w:rPr>
        <w:t>(</w:t>
      </w:r>
      <w:r w:rsidR="00776BE7" w:rsidRPr="00597FDD">
        <w:rPr>
          <w:rFonts w:ascii="Simplified Arabic" w:hAnsi="Simplified Arabic" w:cs="Simplified Arabic"/>
          <w:b/>
          <w:bCs/>
          <w:sz w:val="28"/>
          <w:szCs w:val="28"/>
          <w:rtl/>
        </w:rPr>
        <w:t>24</w:t>
      </w:r>
      <w:r w:rsidRPr="00597FDD">
        <w:rPr>
          <w:rFonts w:ascii="Simplified Arabic" w:hAnsi="Simplified Arabic" w:cs="Simplified Arabic"/>
          <w:b/>
          <w:bCs/>
          <w:sz w:val="28"/>
          <w:szCs w:val="28"/>
          <w:rtl/>
        </w:rPr>
        <w:t xml:space="preserve">/ </w:t>
      </w:r>
      <w:r w:rsidR="004022C5" w:rsidRPr="00597FDD">
        <w:rPr>
          <w:rFonts w:ascii="Simplified Arabic" w:hAnsi="Simplified Arabic" w:cs="Simplified Arabic"/>
          <w:b/>
          <w:bCs/>
          <w:sz w:val="28"/>
          <w:szCs w:val="28"/>
          <w:rtl/>
        </w:rPr>
        <w:t>أيار</w:t>
      </w:r>
      <w:r w:rsidRPr="00597FDD">
        <w:rPr>
          <w:rFonts w:ascii="Simplified Arabic" w:hAnsi="Simplified Arabic" w:cs="Simplified Arabic"/>
          <w:b/>
          <w:bCs/>
          <w:sz w:val="28"/>
          <w:szCs w:val="28"/>
          <w:rtl/>
        </w:rPr>
        <w:t>/2024)</w:t>
      </w:r>
      <w:bookmarkStart w:id="0" w:name="_Hlk149635447"/>
      <w:bookmarkStart w:id="1" w:name="_Hlk151188096"/>
      <w:bookmarkStart w:id="2" w:name="_Hlk151983223"/>
      <w:bookmarkStart w:id="3" w:name="_Hlk152832347"/>
      <w:bookmarkStart w:id="4" w:name="_Hlk153957178"/>
    </w:p>
    <w:p w14:paraId="61F91192" w14:textId="1F94EDC5" w:rsidR="00352975" w:rsidRPr="00597FDD" w:rsidRDefault="00352975" w:rsidP="00597FDD">
      <w:pPr>
        <w:tabs>
          <w:tab w:val="right" w:pos="90"/>
        </w:tabs>
        <w:bidi/>
        <w:spacing w:before="120" w:after="120" w:line="240" w:lineRule="auto"/>
        <w:jc w:val="both"/>
        <w:rPr>
          <w:rFonts w:ascii="Simplified Arabic" w:hAnsi="Simplified Arabic" w:cs="Simplified Arabic"/>
          <w:b/>
          <w:bCs/>
          <w:sz w:val="28"/>
          <w:szCs w:val="28"/>
          <w:lang w:bidi="ar-JO"/>
        </w:rPr>
      </w:pPr>
      <w:r w:rsidRPr="00597FDD">
        <w:rPr>
          <w:rFonts w:ascii="Simplified Arabic" w:hAnsi="Simplified Arabic" w:cs="Simplified Arabic"/>
          <w:b/>
          <w:bCs/>
          <w:sz w:val="28"/>
          <w:szCs w:val="28"/>
          <w:rtl/>
        </w:rPr>
        <w:t>ملخص</w:t>
      </w:r>
      <w:bookmarkEnd w:id="0"/>
      <w:r w:rsidRPr="00597FDD">
        <w:rPr>
          <w:rFonts w:ascii="Simplified Arabic" w:hAnsi="Simplified Arabic" w:cs="Simplified Arabic"/>
          <w:sz w:val="28"/>
          <w:szCs w:val="28"/>
          <w:rtl/>
        </w:rPr>
        <w:t xml:space="preserve"> </w:t>
      </w:r>
      <w:bookmarkEnd w:id="1"/>
      <w:bookmarkEnd w:id="2"/>
      <w:bookmarkEnd w:id="3"/>
      <w:bookmarkEnd w:id="4"/>
    </w:p>
    <w:p w14:paraId="113FF7CB" w14:textId="5920D52A" w:rsidR="00881F56" w:rsidRPr="00597FDD" w:rsidRDefault="00532BEB"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لليوم</w:t>
      </w:r>
      <w:r w:rsidR="00597FDD" w:rsidRPr="00597FDD">
        <w:rPr>
          <w:rFonts w:ascii="Simplified Arabic" w:hAnsi="Simplified Arabic" w:cs="Simplified Arabic"/>
          <w:sz w:val="28"/>
          <w:szCs w:val="28"/>
          <w:rtl/>
        </w:rPr>
        <w:t xml:space="preserve"> الواحد</w:t>
      </w:r>
      <w:r w:rsidR="00103A0C" w:rsidRPr="00597FDD">
        <w:rPr>
          <w:rFonts w:ascii="Simplified Arabic" w:hAnsi="Simplified Arabic" w:cs="Simplified Arabic"/>
          <w:sz w:val="28"/>
          <w:szCs w:val="28"/>
          <w:rtl/>
        </w:rPr>
        <w:t xml:space="preserve"> </w:t>
      </w:r>
      <w:r w:rsidR="00597FDD" w:rsidRPr="00597FDD">
        <w:rPr>
          <w:rFonts w:ascii="Simplified Arabic" w:hAnsi="Simplified Arabic" w:cs="Simplified Arabic"/>
          <w:sz w:val="28"/>
          <w:szCs w:val="28"/>
          <w:rtl/>
        </w:rPr>
        <w:t>و</w:t>
      </w:r>
      <w:r w:rsidR="00812869" w:rsidRPr="00597FDD">
        <w:rPr>
          <w:rFonts w:ascii="Simplified Arabic" w:hAnsi="Simplified Arabic" w:cs="Simplified Arabic"/>
          <w:sz w:val="28"/>
          <w:szCs w:val="28"/>
          <w:rtl/>
        </w:rPr>
        <w:t>الثلاثين</w:t>
      </w:r>
      <w:r w:rsidR="009D7955" w:rsidRPr="00597FDD">
        <w:rPr>
          <w:rFonts w:ascii="Simplified Arabic" w:hAnsi="Simplified Arabic" w:cs="Simplified Arabic"/>
          <w:sz w:val="28"/>
          <w:szCs w:val="28"/>
          <w:rtl/>
        </w:rPr>
        <w:t xml:space="preserve"> بعد </w:t>
      </w:r>
      <w:r w:rsidR="00014631" w:rsidRPr="00597FDD">
        <w:rPr>
          <w:rFonts w:ascii="Simplified Arabic" w:hAnsi="Simplified Arabic" w:cs="Simplified Arabic"/>
          <w:sz w:val="28"/>
          <w:szCs w:val="28"/>
          <w:rtl/>
        </w:rPr>
        <w:t>المئتين</w:t>
      </w:r>
      <w:r w:rsidR="000F307D" w:rsidRPr="00597FDD">
        <w:rPr>
          <w:rFonts w:ascii="Simplified Arabic" w:hAnsi="Simplified Arabic" w:cs="Simplified Arabic"/>
          <w:sz w:val="28"/>
          <w:szCs w:val="28"/>
          <w:rtl/>
        </w:rPr>
        <w:t xml:space="preserve"> يواصل</w:t>
      </w:r>
      <w:r w:rsidRPr="00597FDD">
        <w:rPr>
          <w:rFonts w:ascii="Simplified Arabic" w:hAnsi="Simplified Arabic" w:cs="Simplified Arabic"/>
          <w:sz w:val="28"/>
          <w:szCs w:val="28"/>
          <w:rtl/>
          <w:lang w:bidi="ar-JO"/>
        </w:rPr>
        <w:t xml:space="preserve"> جيش الاحتلال قصفه </w:t>
      </w:r>
      <w:r w:rsidR="004F17E6" w:rsidRPr="00597FDD">
        <w:rPr>
          <w:rFonts w:ascii="Simplified Arabic" w:hAnsi="Simplified Arabic" w:cs="Simplified Arabic"/>
          <w:sz w:val="28"/>
          <w:szCs w:val="28"/>
          <w:rtl/>
        </w:rPr>
        <w:t xml:space="preserve">من الجو والبر والبحر في معظم أنحاء قطاع غزة، </w:t>
      </w:r>
      <w:r w:rsidR="00C46334" w:rsidRPr="00597FDD">
        <w:rPr>
          <w:rFonts w:ascii="Simplified Arabic" w:hAnsi="Simplified Arabic" w:cs="Simplified Arabic"/>
          <w:sz w:val="28"/>
          <w:szCs w:val="28"/>
          <w:rtl/>
        </w:rPr>
        <w:t xml:space="preserve">مكثفاً قصفه بشكل رئيسي على </w:t>
      </w:r>
      <w:r w:rsidR="000C5A35" w:rsidRPr="00597FDD">
        <w:rPr>
          <w:rFonts w:ascii="Simplified Arabic" w:hAnsi="Simplified Arabic" w:cs="Simplified Arabic"/>
          <w:sz w:val="28"/>
          <w:szCs w:val="28"/>
          <w:rtl/>
        </w:rPr>
        <w:t>جباليا وشرق رفح</w:t>
      </w:r>
      <w:r w:rsidR="00C46334" w:rsidRPr="00597FDD">
        <w:rPr>
          <w:rFonts w:ascii="Simplified Arabic" w:hAnsi="Simplified Arabic" w:cs="Simplified Arabic"/>
          <w:sz w:val="28"/>
          <w:szCs w:val="28"/>
          <w:rtl/>
        </w:rPr>
        <w:t xml:space="preserve"> </w:t>
      </w:r>
      <w:r w:rsidR="004F17E6" w:rsidRPr="00597FDD">
        <w:rPr>
          <w:rFonts w:ascii="Simplified Arabic" w:hAnsi="Simplified Arabic" w:cs="Simplified Arabic"/>
          <w:sz w:val="28"/>
          <w:szCs w:val="28"/>
          <w:rtl/>
        </w:rPr>
        <w:t xml:space="preserve">مما أدى إلى وقوع المزيد من الضحايا المدنيين، </w:t>
      </w:r>
      <w:r w:rsidR="00C46334" w:rsidRPr="00597FDD">
        <w:rPr>
          <w:rFonts w:ascii="Simplified Arabic" w:hAnsi="Simplified Arabic" w:cs="Simplified Arabic"/>
          <w:sz w:val="28"/>
          <w:szCs w:val="28"/>
          <w:rtl/>
        </w:rPr>
        <w:t>وتدمير في البنية التحتية.</w:t>
      </w:r>
    </w:p>
    <w:p w14:paraId="14D248A3" w14:textId="77777777" w:rsidR="003F2BE7" w:rsidRPr="00597FDD" w:rsidRDefault="00881F56"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لا يزال جيش الاحتلال يحتل معبر رفح ويغلقه بشكل كامل مما يعني انقطاع المساعدات الإنسانية، بكافة أشكالها، هذا بالإضافة إلى الافتقار إلى إمكانية الوصول الآمن واللوجستي إلى معبر كرم أبو سالم</w:t>
      </w:r>
      <w:r w:rsidR="00C13792" w:rsidRPr="00597FDD">
        <w:rPr>
          <w:rFonts w:ascii="Simplified Arabic" w:hAnsi="Simplified Arabic" w:cs="Simplified Arabic"/>
          <w:sz w:val="28"/>
          <w:szCs w:val="28"/>
          <w:rtl/>
        </w:rPr>
        <w:t>، مما يضاعف الأزمة الإنسانية المستفحلة أصلاً.</w:t>
      </w:r>
    </w:p>
    <w:p w14:paraId="787B8E93" w14:textId="431C18F0" w:rsidR="00812869" w:rsidRPr="00597FDD" w:rsidRDefault="00812869"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أفادت منظمة الصحة العالمية بأنه لا يمكن الوصول حاليا إلى أي من مستشفيات في محافظة شمال غزة، وتشير تقارير المنظمة إلى أن الأمراض المعدية آخذة في الارتفاع، حيث يتأثر بها الأطفال دون سن الخامسة بشكل خاص.</w:t>
      </w:r>
    </w:p>
    <w:p w14:paraId="27F58FC6" w14:textId="628F84DD" w:rsidR="00812869" w:rsidRPr="00597FDD" w:rsidRDefault="00812869"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وثّقت منظمة الصحة العالمية (8) هجمات جديدة على مرافق الرعاية الصحية، ليصل المجموع إلى (458) هجمة على مرافق الرعاية الصحية منذ السابع من أكتوبر 2023، مما أثر على (102) من مرافق الرعاية الصحية.</w:t>
      </w:r>
    </w:p>
    <w:p w14:paraId="36E8F75D" w14:textId="7D1139B8" w:rsidR="00812869" w:rsidRPr="00597FDD" w:rsidRDefault="00812869"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أعلنت الأونروا عن تعليق توزيع المواد الغذائية في رفح بسبب نقص الإمدادات والعمليات العسكرية والقصف المتواصل. وذكرت الوكالة أن المستودع الرئيسي لبرنامج الأغذية العالمي، ومركز التوزيع التابع للأونروا في رفح لا يزالان غير قابلين للوصول.</w:t>
      </w:r>
    </w:p>
    <w:p w14:paraId="0DFFCDEF" w14:textId="3719875A" w:rsidR="00812869" w:rsidRPr="00597FDD" w:rsidRDefault="00812869"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حذر برنامج الأغذية العالمي من أن "العمليات الإنسانية في غزة على وشك الانهيار" و"إذا لم تبدأ الإمدادات الغذائية والإنسانية في دخول قطاع غزة بكميات هائلة، فسوف ينتشر اليأس والجوع".</w:t>
      </w:r>
    </w:p>
    <w:p w14:paraId="6B891851" w14:textId="1CD655B8" w:rsidR="00812869" w:rsidRPr="00597FDD" w:rsidRDefault="00812869"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 xml:space="preserve">أفادت مجموعة الأمن الغذائي أن (11) مخابزاً مدعومة من الشركاء الإنسانيين لا تزال تعمل في جميع أنحاء القطاع، بما في ذلك (6) في دير البلح، و(4) في مدينة غزة، وواحد في جباليا، ولكن مخزونها من الوقود قد ينفذ في أي لحظة.  </w:t>
      </w:r>
    </w:p>
    <w:p w14:paraId="696A5B8A" w14:textId="1FA89903" w:rsidR="00812869" w:rsidRPr="00597FDD" w:rsidRDefault="00812869"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أفادت لجنة الإنقاذ الدولية والمساعدات الطبية للفلسطينيين أن بعض النازحين في وسط غزة يعيشون على (3%) من الحد الأدنى من المتطلبات المعترف بها دولياً. ووفقاً للمعايير الإنسانية، يبلغ الحد الأدنى لكمية المياه اللازمة في حالات الطوارئ </w:t>
      </w:r>
      <w:r w:rsidR="006D4CE3" w:rsidRPr="00597FDD">
        <w:rPr>
          <w:rFonts w:ascii="Simplified Arabic" w:hAnsi="Simplified Arabic" w:cs="Simplified Arabic"/>
          <w:sz w:val="28"/>
          <w:szCs w:val="28"/>
          <w:rtl/>
        </w:rPr>
        <w:t>(15)</w:t>
      </w:r>
      <w:r w:rsidRPr="00597FDD">
        <w:rPr>
          <w:rFonts w:ascii="Simplified Arabic" w:hAnsi="Simplified Arabic" w:cs="Simplified Arabic"/>
          <w:sz w:val="28"/>
          <w:szCs w:val="28"/>
          <w:rtl/>
        </w:rPr>
        <w:t xml:space="preserve"> لتراً، بما في ذلك مياه الشرب والغسيل والطهي</w:t>
      </w:r>
      <w:r w:rsidR="006D4CE3" w:rsidRPr="00597FDD">
        <w:rPr>
          <w:rFonts w:ascii="Simplified Arabic" w:hAnsi="Simplified Arabic" w:cs="Simplified Arabic"/>
          <w:sz w:val="28"/>
          <w:szCs w:val="28"/>
          <w:rtl/>
        </w:rPr>
        <w:t>.</w:t>
      </w:r>
    </w:p>
    <w:p w14:paraId="7B2DBCE2" w14:textId="24B418C6" w:rsidR="00812869" w:rsidRPr="00597FDD" w:rsidRDefault="00812869" w:rsidP="00597FDD">
      <w:pPr>
        <w:tabs>
          <w:tab w:val="right" w:pos="90"/>
        </w:tabs>
        <w:bidi/>
        <w:spacing w:before="120" w:after="120" w:line="240" w:lineRule="auto"/>
        <w:contextualSpacing/>
        <w:jc w:val="both"/>
        <w:rPr>
          <w:rFonts w:ascii="Simplified Arabic" w:hAnsi="Simplified Arabic" w:cs="Simplified Arabic"/>
          <w:sz w:val="28"/>
          <w:szCs w:val="28"/>
          <w:rtl/>
        </w:rPr>
      </w:pPr>
    </w:p>
    <w:p w14:paraId="2C272259" w14:textId="77777777" w:rsidR="00812869" w:rsidRPr="00597FDD" w:rsidRDefault="00812869" w:rsidP="00597FDD">
      <w:pPr>
        <w:tabs>
          <w:tab w:val="right" w:pos="90"/>
        </w:tabs>
        <w:bidi/>
        <w:spacing w:before="120" w:after="120" w:line="240" w:lineRule="auto"/>
        <w:contextualSpacing/>
        <w:jc w:val="both"/>
        <w:rPr>
          <w:rFonts w:ascii="Simplified Arabic" w:hAnsi="Simplified Arabic" w:cs="Simplified Arabic"/>
          <w:sz w:val="28"/>
          <w:szCs w:val="28"/>
        </w:rPr>
      </w:pPr>
    </w:p>
    <w:p w14:paraId="18169350" w14:textId="3D67900E" w:rsidR="00C34F24" w:rsidRPr="00597FDD" w:rsidRDefault="00C34F24" w:rsidP="00597FD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F35F33" w:rsidRPr="00597FDD">
        <w:rPr>
          <w:rFonts w:ascii="Simplified Arabic" w:hAnsi="Simplified Arabic" w:cs="Simplified Arabic"/>
          <w:sz w:val="28"/>
          <w:szCs w:val="28"/>
          <w:rtl/>
          <w:lang w:bidi="ar-JO"/>
        </w:rPr>
        <w:t>8,</w:t>
      </w:r>
      <w:r w:rsidR="00597FDD" w:rsidRPr="00597FDD">
        <w:rPr>
          <w:rFonts w:ascii="Simplified Arabic" w:hAnsi="Simplified Arabic" w:cs="Simplified Arabic"/>
          <w:sz w:val="28"/>
          <w:szCs w:val="28"/>
          <w:rtl/>
          <w:lang w:bidi="ar-JO"/>
        </w:rPr>
        <w:t>850</w:t>
      </w:r>
      <w:r w:rsidRPr="00597FDD">
        <w:rPr>
          <w:rFonts w:ascii="Simplified Arabic" w:hAnsi="Simplified Arabic" w:cs="Simplified Arabic"/>
          <w:sz w:val="28"/>
          <w:szCs w:val="28"/>
          <w:rtl/>
        </w:rPr>
        <w:t>) شخصاً</w:t>
      </w:r>
      <w:r w:rsidR="00C53553" w:rsidRPr="00597FDD">
        <w:rPr>
          <w:rFonts w:ascii="Simplified Arabic" w:hAnsi="Simplified Arabic" w:cs="Simplified Arabic"/>
          <w:sz w:val="28"/>
          <w:szCs w:val="28"/>
          <w:rtl/>
        </w:rPr>
        <w:t xml:space="preserve"> في الضفة الغربية.</w:t>
      </w:r>
    </w:p>
    <w:p w14:paraId="273F98FB" w14:textId="77777777" w:rsidR="00352975" w:rsidRPr="00597FDD" w:rsidRDefault="00352975"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b/>
          <w:bCs/>
          <w:sz w:val="28"/>
          <w:szCs w:val="28"/>
          <w:rtl/>
        </w:rPr>
        <w:t>التفاصيل</w:t>
      </w:r>
    </w:p>
    <w:p w14:paraId="30D70437" w14:textId="58A7ADE7" w:rsidR="00FE62B5" w:rsidRPr="00597FDD" w:rsidRDefault="00352975"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لليوم</w:t>
      </w:r>
      <w:r w:rsidR="006135ED" w:rsidRPr="00597FDD">
        <w:rPr>
          <w:rFonts w:ascii="Simplified Arabic" w:hAnsi="Simplified Arabic" w:cs="Simplified Arabic"/>
          <w:sz w:val="28"/>
          <w:szCs w:val="28"/>
          <w:rtl/>
        </w:rPr>
        <w:t xml:space="preserve"> </w:t>
      </w:r>
      <w:r w:rsidR="00597FDD" w:rsidRPr="00597FDD">
        <w:rPr>
          <w:rFonts w:ascii="Simplified Arabic" w:hAnsi="Simplified Arabic" w:cs="Simplified Arabic"/>
          <w:sz w:val="28"/>
          <w:szCs w:val="28"/>
          <w:rtl/>
        </w:rPr>
        <w:t>الواحد و</w:t>
      </w:r>
      <w:r w:rsidR="00186858" w:rsidRPr="00597FDD">
        <w:rPr>
          <w:rFonts w:ascii="Simplified Arabic" w:hAnsi="Simplified Arabic" w:cs="Simplified Arabic"/>
          <w:sz w:val="28"/>
          <w:szCs w:val="28"/>
          <w:rtl/>
        </w:rPr>
        <w:t>الثلاثين</w:t>
      </w:r>
      <w:r w:rsidR="00184CBF" w:rsidRPr="00597FDD">
        <w:rPr>
          <w:rFonts w:ascii="Simplified Arabic" w:hAnsi="Simplified Arabic" w:cs="Simplified Arabic"/>
          <w:sz w:val="28"/>
          <w:szCs w:val="28"/>
          <w:rtl/>
        </w:rPr>
        <w:t xml:space="preserve"> بعد </w:t>
      </w:r>
      <w:r w:rsidR="00B42F0A" w:rsidRPr="00597FDD">
        <w:rPr>
          <w:rFonts w:ascii="Simplified Arabic" w:hAnsi="Simplified Arabic" w:cs="Simplified Arabic"/>
          <w:sz w:val="28"/>
          <w:szCs w:val="28"/>
          <w:rtl/>
        </w:rPr>
        <w:t>المئتين على التوالي</w:t>
      </w:r>
      <w:r w:rsidRPr="00597FDD">
        <w:rPr>
          <w:rFonts w:ascii="Simplified Arabic" w:hAnsi="Simplified Arabic" w:cs="Simplified Arabic"/>
          <w:sz w:val="28"/>
          <w:szCs w:val="28"/>
          <w:rtl/>
        </w:rPr>
        <w:t xml:space="preserve"> تستمر "إسرائيل" بقصفها المكثف من الجو والبر والبحر في معظم أنحاء قطاع غزة</w:t>
      </w:r>
      <w:r w:rsidR="00A635CF" w:rsidRPr="00597FDD">
        <w:rPr>
          <w:rFonts w:ascii="Simplified Arabic" w:hAnsi="Simplified Arabic" w:cs="Simplified Arabic"/>
          <w:sz w:val="28"/>
          <w:szCs w:val="28"/>
          <w:rtl/>
        </w:rPr>
        <w:t>،</w:t>
      </w:r>
      <w:r w:rsidR="00E45650" w:rsidRPr="00597FDD">
        <w:rPr>
          <w:rFonts w:ascii="Simplified Arabic" w:hAnsi="Simplified Arabic" w:cs="Simplified Arabic"/>
          <w:sz w:val="28"/>
          <w:szCs w:val="28"/>
          <w:rtl/>
        </w:rPr>
        <w:t xml:space="preserve"> </w:t>
      </w:r>
      <w:r w:rsidR="006A0ED2" w:rsidRPr="00597FDD">
        <w:rPr>
          <w:rFonts w:ascii="Simplified Arabic" w:hAnsi="Simplified Arabic" w:cs="Simplified Arabic"/>
          <w:sz w:val="28"/>
          <w:szCs w:val="28"/>
          <w:rtl/>
        </w:rPr>
        <w:t>وقام جيش الاحتلال باحتلال معبر رفح البري</w:t>
      </w:r>
      <w:r w:rsidR="00FE62B5" w:rsidRPr="00597FDD">
        <w:rPr>
          <w:rFonts w:ascii="Simplified Arabic" w:hAnsi="Simplified Arabic" w:cs="Simplified Arabic"/>
          <w:sz w:val="28"/>
          <w:szCs w:val="28"/>
          <w:rtl/>
        </w:rPr>
        <w:t xml:space="preserve"> واغلاقه بشكل كامل. ويستمر التهجير القسري لآلاف الأشخاص من رفح وشمال غزة نحو خانيونس ودير البلح، هذه المناطق المكتظة أصلاً وتفتقر إلى الخدمات الأساسية، وقد تم تهجير الكثير منهم عدة مرات. ووفقاً لتقديرات الأمم المتحدة، في الفترة ما بين 6-18/أيار، تم تهجير أكثر من (900,000) شخص أو ما يقرب من (40%) من سكان القطاع.</w:t>
      </w:r>
    </w:p>
    <w:p w14:paraId="009AB0C5" w14:textId="35510CFA" w:rsidR="008B449C" w:rsidRPr="00597FDD" w:rsidRDefault="00FE62B5"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وكان جيش الاحتلال، </w:t>
      </w:r>
      <w:r w:rsidR="008B449C" w:rsidRPr="00597FDD">
        <w:rPr>
          <w:rFonts w:ascii="Simplified Arabic" w:hAnsi="Simplified Arabic" w:cs="Simplified Arabic"/>
          <w:sz w:val="28"/>
          <w:szCs w:val="28"/>
          <w:rtl/>
        </w:rPr>
        <w:t>في 18/أيار</w:t>
      </w:r>
      <w:r w:rsidRPr="00597FDD">
        <w:rPr>
          <w:rFonts w:ascii="Simplified Arabic" w:hAnsi="Simplified Arabic" w:cs="Simplified Arabic"/>
          <w:sz w:val="28"/>
          <w:szCs w:val="28"/>
          <w:rtl/>
        </w:rPr>
        <w:t>،</w:t>
      </w:r>
      <w:r w:rsidR="008B449C" w:rsidRPr="00597FDD">
        <w:rPr>
          <w:rFonts w:ascii="Simplified Arabic" w:hAnsi="Simplified Arabic" w:cs="Simplified Arabic"/>
          <w:sz w:val="28"/>
          <w:szCs w:val="28"/>
          <w:rtl/>
        </w:rPr>
        <w:t xml:space="preserve"> أصدر أمر إخلاء جديد لجميع أو أجزاء من (10) أحياء في الجزء الغربي من محافظة شمال غزة تغطي مساحة (7.7) كيلومتر مربع، وحتى الآن، تم وضع (285) كيلومترًا مربعًا، أو حوالي (78%) من مساحة قطاع غزة، تحت أوامر الإخلاء من قبل جيش الاحتلال.</w:t>
      </w:r>
    </w:p>
    <w:p w14:paraId="1A6BB72F" w14:textId="4C9721CD" w:rsidR="00186858" w:rsidRPr="00597FDD" w:rsidRDefault="00186858" w:rsidP="00597FDD">
      <w:pPr>
        <w:tabs>
          <w:tab w:val="right" w:pos="90"/>
        </w:tabs>
        <w:bidi/>
        <w:spacing w:before="120" w:after="120" w:line="240" w:lineRule="auto"/>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أعلنت الأونروا عن تعليق توزيع المواد الغذائية في رفح بسبب نقص الإمدادات والعمليات العسكرية والقصف المتواصل. وذكرت الوكالة أن المستودع الرئيسي لبرنامج الأغذية العالمي، ومركز التوزيع التابع للأونروا في رفح لا يزالان غير قابلين للوصول. وحذر برنامج الأغذية العالمي من أن "العمليات الإنسانية في غزة على وشك الانهيار" و"إذا لم تبدأ الإمدادات الغذائية والإنسانية في دخول قطاع غزة بكميات هائلة، فسوف ينتشر اليأس والجوع".</w:t>
      </w:r>
    </w:p>
    <w:p w14:paraId="304BE413" w14:textId="5BCEDEDC" w:rsidR="00186858" w:rsidRPr="00597FDD" w:rsidRDefault="00186858"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وأفادت مجموعة الأمن الغذائي أن (11) مخابزاً مدعومة من الشركاء الإنسانيين لا تزال تعمل في جميع أنحاء القطاع، بما في ذلك (6) في دير البلح، و(4) في مدينة غزة، وواحد في جباليا، ولكن مخزونها من الوقود قد ينفذ في أي لحظة. وقالت لجنة الإنقاذ الدولية والمساعدات الطبية للفلسطينيين أن بعض النازحين في وسط غزة يعيشون على (3%) من الحد الأدنى من المتطلبات المعترف بها دولياً. ووفقاً للمعايير الإنسانية، يبلغ الحد الأدنى لكمية المياه اللازمة في حالات الطوارئ (15) لتراً، بما في ذلك مياه الشرب والغسيل والطهي.</w:t>
      </w:r>
    </w:p>
    <w:p w14:paraId="4C447361" w14:textId="77777777" w:rsidR="00186858" w:rsidRPr="00597FDD" w:rsidRDefault="00186858"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و</w:t>
      </w:r>
      <w:r w:rsidR="00C44542" w:rsidRPr="00597FDD">
        <w:rPr>
          <w:rFonts w:ascii="Simplified Arabic" w:hAnsi="Simplified Arabic" w:cs="Simplified Arabic"/>
          <w:sz w:val="28"/>
          <w:szCs w:val="28"/>
          <w:rtl/>
        </w:rPr>
        <w:t xml:space="preserve">لا يزال وضع النظام الصحي في القطاع كارثي، </w:t>
      </w:r>
      <w:r w:rsidRPr="00597FDD">
        <w:rPr>
          <w:rFonts w:ascii="Simplified Arabic" w:hAnsi="Simplified Arabic" w:cs="Simplified Arabic"/>
          <w:sz w:val="28"/>
          <w:szCs w:val="28"/>
          <w:rtl/>
        </w:rPr>
        <w:t xml:space="preserve">فقد أفادت منظمة الصحة العالمية بأنه </w:t>
      </w:r>
      <w:r w:rsidR="00812869" w:rsidRPr="00597FDD">
        <w:rPr>
          <w:rFonts w:ascii="Simplified Arabic" w:hAnsi="Simplified Arabic" w:cs="Simplified Arabic"/>
          <w:sz w:val="28"/>
          <w:szCs w:val="28"/>
          <w:rtl/>
        </w:rPr>
        <w:t xml:space="preserve">لا يمكن الوصول حاليا إلى أي </w:t>
      </w:r>
      <w:r w:rsidRPr="00597FDD">
        <w:rPr>
          <w:rFonts w:ascii="Simplified Arabic" w:hAnsi="Simplified Arabic" w:cs="Simplified Arabic"/>
          <w:sz w:val="28"/>
          <w:szCs w:val="28"/>
          <w:rtl/>
        </w:rPr>
        <w:t xml:space="preserve">من </w:t>
      </w:r>
      <w:r w:rsidR="00812869" w:rsidRPr="00597FDD">
        <w:rPr>
          <w:rFonts w:ascii="Simplified Arabic" w:hAnsi="Simplified Arabic" w:cs="Simplified Arabic"/>
          <w:sz w:val="28"/>
          <w:szCs w:val="28"/>
          <w:rtl/>
        </w:rPr>
        <w:t>مستشفيات في محافظة شمال غزة</w:t>
      </w:r>
      <w:r w:rsidRPr="00597FDD">
        <w:rPr>
          <w:rFonts w:ascii="Simplified Arabic" w:hAnsi="Simplified Arabic" w:cs="Simplified Arabic"/>
          <w:sz w:val="28"/>
          <w:szCs w:val="28"/>
          <w:rtl/>
        </w:rPr>
        <w:t>،</w:t>
      </w:r>
      <w:r w:rsidR="00812869" w:rsidRPr="00597FDD">
        <w:rPr>
          <w:rFonts w:ascii="Simplified Arabic" w:hAnsi="Simplified Arabic" w:cs="Simplified Arabic"/>
          <w:sz w:val="28"/>
          <w:szCs w:val="28"/>
          <w:rtl/>
        </w:rPr>
        <w:t xml:space="preserve"> وتشير تقارير </w:t>
      </w:r>
      <w:r w:rsidRPr="00597FDD">
        <w:rPr>
          <w:rFonts w:ascii="Simplified Arabic" w:hAnsi="Simplified Arabic" w:cs="Simplified Arabic"/>
          <w:sz w:val="28"/>
          <w:szCs w:val="28"/>
          <w:rtl/>
        </w:rPr>
        <w:t>ال</w:t>
      </w:r>
      <w:r w:rsidR="00812869" w:rsidRPr="00597FDD">
        <w:rPr>
          <w:rFonts w:ascii="Simplified Arabic" w:hAnsi="Simplified Arabic" w:cs="Simplified Arabic"/>
          <w:sz w:val="28"/>
          <w:szCs w:val="28"/>
          <w:rtl/>
        </w:rPr>
        <w:t>منظمة إلى أن الأمراض المعدية آخذة في الارتفاع، حيث يتأثر بها الأطفال دون سن الخامسة بشكل خاص.</w:t>
      </w:r>
      <w:r w:rsidRPr="00597FDD">
        <w:rPr>
          <w:rFonts w:ascii="Simplified Arabic" w:hAnsi="Simplified Arabic" w:cs="Simplified Arabic"/>
          <w:sz w:val="28"/>
          <w:szCs w:val="28"/>
          <w:rtl/>
        </w:rPr>
        <w:t xml:space="preserve"> فيما وثّقت منظمة الصحة العالمية (8) هجمات جديدة على مرافق الرعاية الصحية، ليصل المجموع إلى (458) هجمة على مرافق الرعاية الصحية منذ السابع من أكتوبر 2023، مما أثر على (102) من مرافق الرعاية الصحية.</w:t>
      </w:r>
    </w:p>
    <w:p w14:paraId="41EDB58E" w14:textId="64CDF532" w:rsidR="00BF4619" w:rsidRPr="00597FDD" w:rsidRDefault="00C44542"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lastRenderedPageBreak/>
        <w:t>و</w:t>
      </w:r>
      <w:r w:rsidR="00AB58C9" w:rsidRPr="00597FDD">
        <w:rPr>
          <w:rFonts w:ascii="Simplified Arabic" w:hAnsi="Simplified Arabic" w:cs="Simplified Arabic"/>
          <w:sz w:val="28"/>
          <w:szCs w:val="28"/>
          <w:rtl/>
        </w:rPr>
        <w:t xml:space="preserve">أدى النزوح المستمر من رفح إلى خانيونس إلى زيادة تفاقم أوضاع المياه والصرف الصحي، مع فيضان مياه الصرف الصحي وتراكم النفايات الصلبة عبر الطرق ومخيمات النزوح وأنقاض المنازل المدمرة، مما يؤدي إلى آثار صحية وبيئية كارثية. </w:t>
      </w:r>
    </w:p>
    <w:p w14:paraId="3FE89E9F" w14:textId="77777777" w:rsidR="00DC3158" w:rsidRPr="00597FDD" w:rsidRDefault="00BE369F"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3D79129" w:rsidR="00950D78" w:rsidRPr="00597FDD" w:rsidRDefault="00BE369F"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597FDD">
        <w:rPr>
          <w:rFonts w:ascii="Simplified Arabic" w:hAnsi="Simplified Arabic" w:cs="Simplified Arabic"/>
          <w:sz w:val="28"/>
          <w:szCs w:val="28"/>
          <w:vertAlign w:val="superscript"/>
          <w:rtl/>
        </w:rPr>
        <w:footnoteReference w:id="2"/>
      </w:r>
      <w:r w:rsidRPr="00597FDD">
        <w:rPr>
          <w:rFonts w:ascii="Simplified Arabic" w:hAnsi="Simplified Arabic" w:cs="Simplified Arabic"/>
          <w:sz w:val="28"/>
          <w:szCs w:val="28"/>
          <w:rtl/>
        </w:rPr>
        <w:t xml:space="preserve">.  </w:t>
      </w:r>
    </w:p>
    <w:p w14:paraId="646F0414" w14:textId="77777777" w:rsidR="00352975" w:rsidRPr="00597FDD" w:rsidRDefault="00352975" w:rsidP="00597FDD">
      <w:pPr>
        <w:pStyle w:val="ListParagraph"/>
        <w:numPr>
          <w:ilvl w:val="0"/>
          <w:numId w:val="7"/>
        </w:numPr>
        <w:bidi/>
        <w:spacing w:before="120" w:after="120" w:line="240" w:lineRule="auto"/>
        <w:ind w:left="0" w:firstLine="0"/>
        <w:jc w:val="both"/>
        <w:rPr>
          <w:rFonts w:ascii="Simplified Arabic" w:hAnsi="Simplified Arabic" w:cs="Simplified Arabic"/>
          <w:sz w:val="28"/>
          <w:szCs w:val="28"/>
          <w:rtl/>
        </w:rPr>
      </w:pPr>
      <w:r w:rsidRPr="00597FDD">
        <w:rPr>
          <w:rFonts w:ascii="Simplified Arabic" w:hAnsi="Simplified Arabic" w:cs="Simplified Arabic"/>
          <w:b/>
          <w:bCs/>
          <w:sz w:val="28"/>
          <w:szCs w:val="28"/>
          <w:rtl/>
        </w:rPr>
        <w:t>الضحايا</w:t>
      </w:r>
    </w:p>
    <w:p w14:paraId="11FC684F" w14:textId="55F812EA" w:rsidR="00352975" w:rsidRPr="00597FDD" w:rsidRDefault="00352975" w:rsidP="00597FDD">
      <w:pPr>
        <w:bidi/>
        <w:spacing w:before="120" w:after="120" w:line="240" w:lineRule="auto"/>
        <w:jc w:val="both"/>
        <w:rPr>
          <w:rFonts w:ascii="Simplified Arabic" w:hAnsi="Simplified Arabic" w:cs="Simplified Arabic"/>
          <w:sz w:val="28"/>
          <w:szCs w:val="28"/>
          <w:rtl/>
        </w:rPr>
      </w:pPr>
      <w:bookmarkStart w:id="5" w:name="_Hlk149123124"/>
      <w:bookmarkStart w:id="6" w:name="_Hlk150411058"/>
      <w:bookmarkStart w:id="7" w:name="_Hlk148174905"/>
      <w:r w:rsidRPr="00597FDD">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597FDD">
        <w:rPr>
          <w:rFonts w:ascii="Simplified Arabic" w:hAnsi="Simplified Arabic" w:cs="Simplified Arabic"/>
          <w:sz w:val="28"/>
          <w:szCs w:val="28"/>
          <w:rtl/>
          <w:lang w:bidi="ar-JO"/>
        </w:rPr>
        <w:t>ال</w:t>
      </w:r>
      <w:r w:rsidRPr="00597FDD">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BF4619" w:rsidRPr="00597FDD">
        <w:rPr>
          <w:rFonts w:ascii="Simplified Arabic" w:hAnsi="Simplified Arabic" w:cs="Simplified Arabic"/>
          <w:sz w:val="28"/>
          <w:szCs w:val="28"/>
          <w:rtl/>
        </w:rPr>
        <w:t>35</w:t>
      </w:r>
      <w:r w:rsidRPr="00597FDD">
        <w:rPr>
          <w:rFonts w:ascii="Simplified Arabic" w:hAnsi="Simplified Arabic" w:cs="Simplified Arabic"/>
          <w:sz w:val="28"/>
          <w:szCs w:val="28"/>
          <w:rtl/>
        </w:rPr>
        <w:t>,</w:t>
      </w:r>
      <w:r w:rsidR="00597FDD" w:rsidRPr="00597FDD">
        <w:rPr>
          <w:rFonts w:ascii="Simplified Arabic" w:hAnsi="Simplified Arabic" w:cs="Simplified Arabic"/>
          <w:sz w:val="28"/>
          <w:szCs w:val="28"/>
          <w:rtl/>
        </w:rPr>
        <w:t>857</w:t>
      </w:r>
      <w:r w:rsidRPr="00597FDD">
        <w:rPr>
          <w:rFonts w:ascii="Simplified Arabic" w:hAnsi="Simplified Arabic" w:cs="Simplified Arabic"/>
          <w:sz w:val="28"/>
          <w:szCs w:val="28"/>
          <w:rtl/>
        </w:rPr>
        <w:t>)</w:t>
      </w:r>
      <w:r w:rsidR="00AD1A21" w:rsidRPr="00597FDD">
        <w:rPr>
          <w:rFonts w:ascii="Simplified Arabic" w:hAnsi="Simplified Arabic" w:cs="Simplified Arabic"/>
          <w:sz w:val="28"/>
          <w:szCs w:val="28"/>
          <w:rtl/>
        </w:rPr>
        <w:t xml:space="preserve"> شهيداً/ة،</w:t>
      </w:r>
      <w:r w:rsidR="00C90B3D" w:rsidRPr="00597FDD">
        <w:rPr>
          <w:rFonts w:ascii="Simplified Arabic" w:hAnsi="Simplified Arabic" w:cs="Simplified Arabic"/>
          <w:sz w:val="28"/>
          <w:szCs w:val="28"/>
          <w:rtl/>
        </w:rPr>
        <w:t xml:space="preserve"> </w:t>
      </w:r>
      <w:r w:rsidRPr="00597FDD">
        <w:rPr>
          <w:rFonts w:ascii="Simplified Arabic" w:hAnsi="Simplified Arabic" w:cs="Simplified Arabic"/>
          <w:sz w:val="28"/>
          <w:szCs w:val="28"/>
          <w:rtl/>
        </w:rPr>
        <w:t>وبلغ عدد المصابين أكثر من (</w:t>
      </w:r>
      <w:r w:rsidR="00186858" w:rsidRPr="00597FDD">
        <w:rPr>
          <w:rFonts w:ascii="Simplified Arabic" w:hAnsi="Simplified Arabic" w:cs="Simplified Arabic"/>
          <w:sz w:val="28"/>
          <w:szCs w:val="28"/>
          <w:rtl/>
        </w:rPr>
        <w:t>80</w:t>
      </w:r>
      <w:r w:rsidRPr="00597FDD">
        <w:rPr>
          <w:rFonts w:ascii="Simplified Arabic" w:hAnsi="Simplified Arabic" w:cs="Simplified Arabic"/>
          <w:sz w:val="28"/>
          <w:szCs w:val="28"/>
          <w:rtl/>
        </w:rPr>
        <w:t>,</w:t>
      </w:r>
      <w:r w:rsidR="00597FDD" w:rsidRPr="00597FDD">
        <w:rPr>
          <w:rFonts w:ascii="Simplified Arabic" w:hAnsi="Simplified Arabic" w:cs="Simplified Arabic"/>
          <w:sz w:val="28"/>
          <w:szCs w:val="28"/>
          <w:rtl/>
        </w:rPr>
        <w:t>293</w:t>
      </w:r>
      <w:r w:rsidRPr="00597FDD">
        <w:rPr>
          <w:rFonts w:ascii="Simplified Arabic" w:hAnsi="Simplified Arabic" w:cs="Simplified Arabic"/>
          <w:sz w:val="28"/>
          <w:szCs w:val="28"/>
          <w:rtl/>
        </w:rPr>
        <w:t>) مصاباً/ة، وأن حوالي (7</w:t>
      </w:r>
      <w:r w:rsidR="00C90B3D" w:rsidRPr="00597FDD">
        <w:rPr>
          <w:rFonts w:ascii="Simplified Arabic" w:hAnsi="Simplified Arabic" w:cs="Simplified Arabic"/>
          <w:sz w:val="28"/>
          <w:szCs w:val="28"/>
          <w:rtl/>
        </w:rPr>
        <w:t>1</w:t>
      </w:r>
      <w:r w:rsidRPr="00597FDD">
        <w:rPr>
          <w:rFonts w:ascii="Simplified Arabic" w:hAnsi="Simplified Arabic" w:cs="Simplified Arabic"/>
          <w:sz w:val="28"/>
          <w:szCs w:val="28"/>
          <w:rtl/>
        </w:rPr>
        <w:t>%) من الضحايا هم من النساء والأطفال، وهناك أكثر من (</w:t>
      </w:r>
      <w:r w:rsidR="004022C5" w:rsidRPr="00597FDD">
        <w:rPr>
          <w:rFonts w:ascii="Simplified Arabic" w:hAnsi="Simplified Arabic" w:cs="Simplified Arabic"/>
          <w:sz w:val="28"/>
          <w:szCs w:val="28"/>
          <w:rtl/>
        </w:rPr>
        <w:t>10</w:t>
      </w:r>
      <w:r w:rsidRPr="00597FDD">
        <w:rPr>
          <w:rFonts w:ascii="Simplified Arabic" w:hAnsi="Simplified Arabic" w:cs="Simplified Arabic"/>
          <w:sz w:val="28"/>
          <w:szCs w:val="28"/>
          <w:rtl/>
        </w:rPr>
        <w:t xml:space="preserve">,000) </w:t>
      </w:r>
      <w:r w:rsidR="00A6098B" w:rsidRPr="00597FDD">
        <w:rPr>
          <w:rFonts w:ascii="Simplified Arabic" w:hAnsi="Simplified Arabic" w:cs="Simplified Arabic"/>
          <w:sz w:val="28"/>
          <w:szCs w:val="28"/>
          <w:rtl/>
        </w:rPr>
        <w:t>مفقوداً.</w:t>
      </w:r>
    </w:p>
    <w:p w14:paraId="5CC45E90" w14:textId="77777777" w:rsidR="0063044F" w:rsidRPr="00597FDD" w:rsidRDefault="00352975" w:rsidP="00597FDD">
      <w:pPr>
        <w:pStyle w:val="ListParagraph"/>
        <w:numPr>
          <w:ilvl w:val="0"/>
          <w:numId w:val="7"/>
        </w:numPr>
        <w:bidi/>
        <w:spacing w:before="120" w:after="120" w:line="240" w:lineRule="auto"/>
        <w:ind w:left="0" w:firstLine="0"/>
        <w:jc w:val="both"/>
        <w:rPr>
          <w:rFonts w:ascii="Simplified Arabic" w:hAnsi="Simplified Arabic" w:cs="Simplified Arabic"/>
          <w:sz w:val="28"/>
          <w:szCs w:val="28"/>
        </w:rPr>
      </w:pPr>
      <w:bookmarkStart w:id="8" w:name="_Hlk157236732"/>
      <w:r w:rsidRPr="00597FDD">
        <w:rPr>
          <w:rFonts w:ascii="Simplified Arabic" w:hAnsi="Simplified Arabic" w:cs="Simplified Arabic"/>
          <w:b/>
          <w:bCs/>
          <w:sz w:val="28"/>
          <w:szCs w:val="28"/>
          <w:rtl/>
        </w:rPr>
        <w:t>المستشفيات والمراكز الصحية</w:t>
      </w:r>
      <w:bookmarkStart w:id="9" w:name="_Hlk149126991"/>
      <w:bookmarkEnd w:id="5"/>
      <w:bookmarkEnd w:id="6"/>
      <w:bookmarkEnd w:id="8"/>
    </w:p>
    <w:p w14:paraId="576D3B58" w14:textId="597FFD3C" w:rsidR="00E30110" w:rsidRPr="00597FDD" w:rsidRDefault="00E30110"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يستمر النظام الصحي في قطاع غزة بالتدهور، مع انقطاع شديد في تسليم الإمدادات الطبية الحيوية إلى المستشفيات، وبخاصة الواقعة منها داخل مناطق الإخلاء التي تشكل أكثر من (78%) من مساحة قطاع غزة. علاوة على ذلك، تواجه المرافق الصحية التي تحافظ على مستوى معين من الأداء الوظيفي نقصاً متزايداً في الإمدادات الطبية الأساسية واضطرت إلى تقنين استهلاك الوقود. </w:t>
      </w:r>
    </w:p>
    <w:p w14:paraId="269FFC51" w14:textId="77777777" w:rsidR="00B7222F" w:rsidRPr="00597FDD" w:rsidRDefault="00B7222F"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ناشدت إدارة مستشفى الأقصى بضرورة التدخل العاجل من قبل المنظمات الدولية لتوفير (50,000) لتر من الوقود لتجنب أزمة وشيكة في حال انقطاع الكهرباء، الأمر الذي سيهدد حياة أكثر من (1,200) شخص من المرضى والجرحى، لا سيما في وحدة العناية المركزة، والأطفال حديثي الولادة في الحاضنات، ونحو (600) مريض يعانون من الفشل الكلوي ويحتاجون إلى علاج غسيل الكلى.</w:t>
      </w:r>
    </w:p>
    <w:p w14:paraId="629F7AA7" w14:textId="77777777" w:rsidR="00B7222F" w:rsidRPr="00597FDD" w:rsidRDefault="00B7222F"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lastRenderedPageBreak/>
        <w:t xml:space="preserve">وحذرت منظمة الصحة العالمية من أن "إمكانية الوصول إلى الرعاية الصحية في غزة تتقلص أكثر فأكثر". ووفقاً لمنظمة الصحة العالمية، فإن جيش الاحتلال داهم مستشفى العودة، الذي كان تحت الحصار منذ 19/أيار.  وفي مستشفى كمال عدوان، تم إجلاء جميع العاملين الصحيين والمرضى، حيث يتواجد معظمهم الآن في مستشفى الحلو بمدينة غزة، وهناك (4) حالات حرجة في المستشفى الأهلي، حسبما أفادت منظمة الصحة العالمية. </w:t>
      </w:r>
    </w:p>
    <w:p w14:paraId="1B314099" w14:textId="77777777" w:rsidR="00B7222F" w:rsidRPr="00597FDD" w:rsidRDefault="00B7222F"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ووثّقت منظمة الصحة العالمية (8) هجمات جديدة على مرافق الرعاية الصحية، ليصل المجموع إلى (458) هجمة على مرافق الرعاية الصحية منذ السابع من أكتوبر 2023، وهذا أثر على (102) من مرافق الرعاية الصحية، بما في ذلك (32) من أصل (36) مستشفى في غزة، و(109) سيارات إسعاف. </w:t>
      </w:r>
    </w:p>
    <w:p w14:paraId="1E22D5EB" w14:textId="1C79701E" w:rsidR="00186858" w:rsidRPr="00597FDD" w:rsidRDefault="00B7222F"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وبحسب بيانات صادرة عن المكتب الإعلامي الحكومي في قطاع غزة بتاريخ 23/أيار الحالي فإن هناك (11,000) جريح بحاجة للسفر من أجل العلاج، و(10,000) مريض سرطان يواجهون الموت وبحاجة لعلاج، و(20,000) حالة عدوى التهابات الكبد الوبائي والفيروسي، و(60,000) امرأة حامل مُعرضة لخطر عدم توفر الرعاية الصحية، </w:t>
      </w:r>
      <w:r w:rsidR="005229DC" w:rsidRPr="00597FDD">
        <w:rPr>
          <w:rFonts w:ascii="Simplified Arabic" w:hAnsi="Simplified Arabic" w:cs="Simplified Arabic"/>
          <w:sz w:val="28"/>
          <w:szCs w:val="28"/>
          <w:rtl/>
        </w:rPr>
        <w:t>و(350,000) مريض مزمن في خطر بسبب منع إدخال الأدوية.</w:t>
      </w:r>
    </w:p>
    <w:p w14:paraId="38EA0A0A" w14:textId="77777777" w:rsidR="00352975" w:rsidRPr="00597FDD" w:rsidRDefault="00352975" w:rsidP="00597FDD">
      <w:pPr>
        <w:pStyle w:val="ListParagraph"/>
        <w:numPr>
          <w:ilvl w:val="0"/>
          <w:numId w:val="7"/>
        </w:numPr>
        <w:bidi/>
        <w:spacing w:before="120" w:after="120" w:line="240" w:lineRule="auto"/>
        <w:ind w:left="0" w:firstLine="0"/>
        <w:jc w:val="both"/>
        <w:rPr>
          <w:rFonts w:ascii="Simplified Arabic" w:hAnsi="Simplified Arabic" w:cs="Simplified Arabic"/>
          <w:sz w:val="28"/>
          <w:szCs w:val="28"/>
        </w:rPr>
      </w:pPr>
      <w:r w:rsidRPr="00597FDD">
        <w:rPr>
          <w:rFonts w:ascii="Simplified Arabic" w:hAnsi="Simplified Arabic" w:cs="Simplified Arabic"/>
          <w:b/>
          <w:bCs/>
          <w:sz w:val="28"/>
          <w:szCs w:val="28"/>
          <w:rtl/>
        </w:rPr>
        <w:t>الماء والنظافة</w:t>
      </w:r>
    </w:p>
    <w:p w14:paraId="474BCEFF" w14:textId="77777777" w:rsidR="005229DC" w:rsidRPr="00597FDD" w:rsidRDefault="005229DC"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أفادت لجنة الإنقاذ الدولية والمساعدات الطبية للفلسطينيين أن بعض النازحين في وسط غزة يعيشون على (3%) فقط من الحد الأدنى من المتطلبات المعترف بها دولياً.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 وعلى سبيل المثال، في ملجأ زارته لجنة الإنقاذ الدولية ويأوي (10,000) شخص ويتلقى فقط (4,000) لتر من الماء يومياً، أي حوالي (0.4) لتر للشخص الواحد، لأغراض الشرب والغسيل والطهي والتنظيف. وشددت لجنة الإنقاذ الدولية على أن هذا الوضع يجبر الناس على الاعتماد على مصادر المياه غير الآمنة مثل مياه البحر والآبار الزراعية، </w:t>
      </w:r>
    </w:p>
    <w:p w14:paraId="4250E5E1" w14:textId="77777777" w:rsidR="005229DC" w:rsidRPr="00597FDD" w:rsidRDefault="005229DC" w:rsidP="00597FDD">
      <w:pPr>
        <w:bidi/>
        <w:spacing w:before="120" w:after="120" w:line="240" w:lineRule="auto"/>
        <w:jc w:val="both"/>
        <w:rPr>
          <w:rFonts w:ascii="Simplified Arabic" w:hAnsi="Simplified Arabic" w:cs="Simplified Arabic"/>
          <w:sz w:val="28"/>
          <w:szCs w:val="28"/>
        </w:rPr>
      </w:pPr>
      <w:r w:rsidRPr="00597FDD">
        <w:rPr>
          <w:rFonts w:ascii="Simplified Arabic" w:hAnsi="Simplified Arabic" w:cs="Simplified Arabic"/>
          <w:sz w:val="28"/>
          <w:szCs w:val="28"/>
          <w:rtl/>
        </w:rPr>
        <w:t>كما أن عدم توفر كميات كافية من المياه يساهم في الجفاف. وفي غياب مرافق الصرف الصحي، يقوم النازحون أيضاً ببناء مراحيض مؤقتة خاصة بهم، حيث يتقاسم ما يصل إلى (600) شخص مرحاضاً واحداً، وهو وضع يتفاقم بسبب ندرة مستلزمات النظافة أو عدم القدرة على تحمل تكاليفها. وفي هذا السياق، تستمر الأمراض المعدية، بما في ذلك الإسهال والتهاب الكبد الوبائي (أ)، في التزايد، ويتأثر الأطفال دون سن الخامسة بشكل خاص.</w:t>
      </w:r>
    </w:p>
    <w:p w14:paraId="348FB47E" w14:textId="77777777" w:rsidR="005229DC" w:rsidRPr="00597FDD" w:rsidRDefault="005229DC"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lastRenderedPageBreak/>
        <w:t>وتفيد مجموعة الصحة أنه من بين الحالات التي تتوفر عنها بيانات مصنفة حسب العمر، يشكل الأطفال دون سن الخامسة (29%) من حالات التهابات الجهاز التنفسي الحادة، و(33%) من حالات الإسهال الدموي، و(28%) من أمراض الإسهال المائي الحاد.</w:t>
      </w:r>
    </w:p>
    <w:p w14:paraId="773E92B5" w14:textId="579D6210" w:rsidR="0063044F" w:rsidRPr="00597FDD" w:rsidRDefault="00726E0A"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و</w:t>
      </w:r>
      <w:r w:rsidR="0063044F" w:rsidRPr="00597FDD">
        <w:rPr>
          <w:rFonts w:ascii="Simplified Arabic" w:hAnsi="Simplified Arabic" w:cs="Simplified Arabic"/>
          <w:sz w:val="28"/>
          <w:szCs w:val="28"/>
          <w:rtl/>
        </w:rPr>
        <w:t>أدى النزوح المستمر من رفح إلى خانيونس إلى زيادة تفاقم أوضاع المياه والصرف الصحي، مع فيضان مياه الصرف الصحي وتراكم النفايات الصلبة عبر الطرق ومخيمات النزوح وأنقاض المنازل المدمرة، مما أدى إلى آثار صحية وبيئية كارثية. وطالب المهندسون بالتدخل العاجل لتسهيل دخول الوقود والموارد عبر المعابر والحيلولة دون وقوع كارثة إنسانية تشمل الموت عطشاً.</w:t>
      </w:r>
    </w:p>
    <w:p w14:paraId="1187169C" w14:textId="77777777" w:rsidR="001005C6" w:rsidRPr="00597FDD" w:rsidRDefault="00352975" w:rsidP="00597FDD">
      <w:pPr>
        <w:pStyle w:val="ListParagraph"/>
        <w:numPr>
          <w:ilvl w:val="0"/>
          <w:numId w:val="7"/>
        </w:numPr>
        <w:bidi/>
        <w:spacing w:before="120" w:after="120" w:line="240" w:lineRule="auto"/>
        <w:ind w:left="0" w:firstLine="0"/>
        <w:jc w:val="both"/>
        <w:rPr>
          <w:rFonts w:ascii="Simplified Arabic" w:hAnsi="Simplified Arabic" w:cs="Simplified Arabic"/>
          <w:sz w:val="28"/>
          <w:szCs w:val="28"/>
        </w:rPr>
      </w:pPr>
      <w:bookmarkStart w:id="10" w:name="_Hlk148947070"/>
      <w:bookmarkStart w:id="11" w:name="_Hlk148518933"/>
      <w:bookmarkEnd w:id="9"/>
      <w:r w:rsidRPr="00597FDD">
        <w:rPr>
          <w:rFonts w:ascii="Simplified Arabic" w:hAnsi="Simplified Arabic" w:cs="Simplified Arabic"/>
          <w:b/>
          <w:bCs/>
          <w:sz w:val="28"/>
          <w:szCs w:val="28"/>
          <w:rtl/>
        </w:rPr>
        <w:t>الأمن الغذائي</w:t>
      </w:r>
      <w:bookmarkEnd w:id="10"/>
      <w:bookmarkEnd w:id="11"/>
    </w:p>
    <w:p w14:paraId="63183DFA" w14:textId="77777777" w:rsidR="001F3B5C" w:rsidRPr="00597FDD" w:rsidRDefault="001F3B5C"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لا يزال دخول إمدادات المساعدات إلى غزة محدودا. ومنذ 7/أيار الحالي، لم تدخل إلى غزة سوى (906) شاحنات محملة بالمساعدات الإنسانية عبر جميع نقاط الدخول العاملة، ودخل إلى قطاع غزة ما يزيد قليلاً عن مليون لتر من الوقود منذ بداية العملية العسكرية في رفح. ويمثل هذا ما متوسطه (29%) من مخصصات الوقود التي كان من المقرر أن يتم استلامها بموجب الترتيبات المعمول بها قبل 6/أيار، مما يؤثر بشكل كبير جداً على عمل المخابز والمستشفيات وآبار المياه وغيرها من البنية التحتية الحيوية. </w:t>
      </w:r>
    </w:p>
    <w:p w14:paraId="340E90D0" w14:textId="77777777" w:rsidR="001F3B5C" w:rsidRPr="00597FDD" w:rsidRDefault="001F3B5C"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وحذر برنامج الأغذية العالمي من أن "العمليات الإنسانية في غزة على وشك الانهيار" و"إذا لم تبدأ الإمدادات الغذائية والإنسانية في دخول غزة بكميات هائلة، فسوف ينتشر اليأس والجوع". </w:t>
      </w:r>
    </w:p>
    <w:p w14:paraId="31B4EBE0" w14:textId="77777777" w:rsidR="00F74CC3" w:rsidRPr="00597FDD" w:rsidRDefault="00F74CC3"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كما أجبر القصف المستمر والاجتياحات البرية العديد من الأشخاص على ترك مزارعهم دون مراقبة، لا سيما في شرق رفح وخان يونس، مما أدى إلى تفاقم نقص إنتاج الأغذية الطازجة. وأعاد المدير القطري لبرنامج الأغذية العالمي في فلسطين، ماثيو </w:t>
      </w:r>
      <w:proofErr w:type="spellStart"/>
      <w:r w:rsidRPr="00597FDD">
        <w:rPr>
          <w:rFonts w:ascii="Simplified Arabic" w:hAnsi="Simplified Arabic" w:cs="Simplified Arabic"/>
          <w:sz w:val="28"/>
          <w:szCs w:val="28"/>
          <w:rtl/>
        </w:rPr>
        <w:t>هولينجورث</w:t>
      </w:r>
      <w:proofErr w:type="spellEnd"/>
      <w:r w:rsidRPr="00597FDD">
        <w:rPr>
          <w:rFonts w:ascii="Simplified Arabic" w:hAnsi="Simplified Arabic" w:cs="Simplified Arabic"/>
          <w:sz w:val="28"/>
          <w:szCs w:val="28"/>
          <w:rtl/>
        </w:rPr>
        <w:t>، التأكيد على الحاجة الملحة لفتح نقاط دخول إضافية إلى غزة، مشددًا على أن التدفق المستمر للمساعدات بكميات كبيرة في غزة هو وحده الذي يمكن أن يساعد في "وقف المجاعة".</w:t>
      </w:r>
    </w:p>
    <w:p w14:paraId="65B3D079" w14:textId="77777777" w:rsidR="00352975" w:rsidRPr="00597FDD" w:rsidRDefault="00352975" w:rsidP="00597FDD">
      <w:pPr>
        <w:pStyle w:val="ListParagraph"/>
        <w:numPr>
          <w:ilvl w:val="0"/>
          <w:numId w:val="7"/>
        </w:numPr>
        <w:bidi/>
        <w:spacing w:before="120" w:after="120" w:line="240" w:lineRule="auto"/>
        <w:ind w:left="0" w:firstLine="0"/>
        <w:jc w:val="both"/>
        <w:rPr>
          <w:rFonts w:ascii="Simplified Arabic" w:hAnsi="Simplified Arabic" w:cs="Simplified Arabic"/>
          <w:sz w:val="28"/>
          <w:szCs w:val="28"/>
          <w:rtl/>
        </w:rPr>
      </w:pPr>
      <w:r w:rsidRPr="00597FDD">
        <w:rPr>
          <w:rFonts w:ascii="Simplified Arabic" w:hAnsi="Simplified Arabic" w:cs="Simplified Arabic"/>
          <w:b/>
          <w:bCs/>
          <w:sz w:val="28"/>
          <w:szCs w:val="28"/>
          <w:rtl/>
        </w:rPr>
        <w:t>النزوح الداخلي</w:t>
      </w:r>
      <w:bookmarkStart w:id="12" w:name="_Hlk148261906"/>
      <w:bookmarkEnd w:id="7"/>
    </w:p>
    <w:p w14:paraId="19A5CBA5" w14:textId="1886F459" w:rsidR="008E7230" w:rsidRPr="00597FDD" w:rsidRDefault="00034745"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أدى القصف البري والبحري والجوي على مدينة رفح، بالإضافة إلى عملية الاجتياح المحدودة التي قام بها جيش الاحتلال، واحتل خلالها معبر رفح البري، إلى عمليات نزوح نحو منطقة خانيونس</w:t>
      </w:r>
      <w:r w:rsidR="00683062" w:rsidRPr="00597FDD">
        <w:rPr>
          <w:rFonts w:ascii="Simplified Arabic" w:hAnsi="Simplified Arabic" w:cs="Simplified Arabic"/>
          <w:sz w:val="28"/>
          <w:szCs w:val="28"/>
          <w:rtl/>
        </w:rPr>
        <w:t xml:space="preserve"> ودير البلح</w:t>
      </w:r>
      <w:r w:rsidRPr="00597FDD">
        <w:rPr>
          <w:rFonts w:ascii="Simplified Arabic" w:hAnsi="Simplified Arabic" w:cs="Simplified Arabic"/>
          <w:sz w:val="28"/>
          <w:szCs w:val="28"/>
          <w:rtl/>
        </w:rPr>
        <w:t xml:space="preserve"> المدمرة أصلاً والتي لا يتوفر بها أدنى مقومات الحياة، وانعدام شبه كامل </w:t>
      </w:r>
      <w:r w:rsidR="00352975" w:rsidRPr="00597FDD">
        <w:rPr>
          <w:rFonts w:ascii="Simplified Arabic" w:hAnsi="Simplified Arabic" w:cs="Simplified Arabic"/>
          <w:sz w:val="28"/>
          <w:szCs w:val="28"/>
          <w:rtl/>
        </w:rPr>
        <w:t xml:space="preserve">في المأوى والغذاء والمياه النظيفة والرعاية الطبية. </w:t>
      </w:r>
    </w:p>
    <w:p w14:paraId="64099A83" w14:textId="77777777" w:rsidR="00A23526" w:rsidRPr="00597FDD" w:rsidRDefault="00A23526" w:rsidP="00597FDD">
      <w:pPr>
        <w:bidi/>
        <w:spacing w:before="120" w:after="120" w:line="240" w:lineRule="auto"/>
        <w:jc w:val="both"/>
        <w:rPr>
          <w:rFonts w:ascii="Simplified Arabic" w:hAnsi="Simplified Arabic" w:cs="Simplified Arabic"/>
          <w:sz w:val="28"/>
          <w:szCs w:val="28"/>
        </w:rPr>
      </w:pPr>
      <w:r w:rsidRPr="00597FDD">
        <w:rPr>
          <w:rFonts w:ascii="Simplified Arabic" w:hAnsi="Simplified Arabic" w:cs="Simplified Arabic"/>
          <w:sz w:val="28"/>
          <w:szCs w:val="28"/>
          <w:rtl/>
        </w:rPr>
        <w:t xml:space="preserve">في 18 /أيار، أصدر جيش الاحتلال أمر إخلاء جديد لجميع أو أجزاء من (10) أحياء في الجزء الغربي من محافظة شمال غزة تغطي مساحة (7.7) كيلومتر مربع. منذ 6 مايو/أيار، صدرت ستة أوامر إخلاء لمساحة </w:t>
      </w:r>
      <w:r w:rsidRPr="00597FDD">
        <w:rPr>
          <w:rFonts w:ascii="Simplified Arabic" w:hAnsi="Simplified Arabic" w:cs="Simplified Arabic"/>
          <w:sz w:val="28"/>
          <w:szCs w:val="28"/>
          <w:rtl/>
        </w:rPr>
        <w:lastRenderedPageBreak/>
        <w:t>(61) كيلومتراً مربعاً؛ وتشمل هذه الأوامر أمرين بمساحة (37.1) كيلومتراً مربعاً في رفح، وأربعة أوامر بمساحة (24.4) كيلومتراً مربعاً في شمال غزة. وحتى الآن، تم وضع (285) كيلومتراً مربعاً، أو حوالي (78) من قطاع غزة، تحت أوامر الإخلاء من قبل جيش الاحتلال؛ ويشمل ذلك جميع المناطق الواقعة شمال وادي غزة، والتي صدرت تعليمات لسكانها بالإخلاء في أواخر تشرين الأول/أكتوبر، بالإضافة إلى مناطق محددة جنوب وادي غزة مخصصة للإخلاء من قبل الجيش الإسرائيلي منذ 1 كانون الأول/ديسمبر.</w:t>
      </w:r>
    </w:p>
    <w:p w14:paraId="5F798E19" w14:textId="77777777" w:rsidR="00A23526" w:rsidRPr="00597FDD" w:rsidRDefault="00A23526"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ويستمر التهجير القسري لآلاف الأشخاص من رفح وشمال غزة، وقد تم تهجير الكثير منهم عدة مرات. ووفقاً لتقديرات الأمم المتحدة، في الفترة ما بين 6 و18/أيار، تم تهجير أكثر من (900,000) شخص أو ما يقرب من (40%) من سكان غزة؛ ومن بين هؤلاء حوالي (812,000) نازح من رفح، وأكثر من (100,000) نازح في شمال غزة. </w:t>
      </w:r>
    </w:p>
    <w:p w14:paraId="554D2E3F" w14:textId="77777777" w:rsidR="00A23526" w:rsidRPr="00597FDD" w:rsidRDefault="00A23526"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يبحث النازحون من رفح حالياً عن مأوى في خان يونس ودير البلح في أي أرض مفتوحة متاحة، بما في ذلك طرق الوصول والأراضي الزراعية، وكذلك في المباني المتضررة التي لم يتم تقييمها هيكلياً. وقد قدرت مجموعة المأوى أن غالبية الأشخاص الذين أجبروا على مغادرة رفح يحتاجون إلى المساعدة في مجال المأوى، ومع ذلك لا توجد خيام ولم يتبق سوى عدد قليل جدًا من المأوى والمواد غير الغذائية للتوزيع في غزة. </w:t>
      </w:r>
    </w:p>
    <w:p w14:paraId="0CF40693" w14:textId="77777777" w:rsidR="00A23526" w:rsidRPr="00597FDD" w:rsidRDefault="00A23526" w:rsidP="00597FDD">
      <w:pPr>
        <w:bidi/>
        <w:spacing w:before="120" w:after="120" w:line="240" w:lineRule="auto"/>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وفي 18/أيار، أشار المفوض العام للأونروا، فيليب </w:t>
      </w:r>
      <w:proofErr w:type="spellStart"/>
      <w:r w:rsidRPr="00597FDD">
        <w:rPr>
          <w:rFonts w:ascii="Simplified Arabic" w:hAnsi="Simplified Arabic" w:cs="Simplified Arabic"/>
          <w:sz w:val="28"/>
          <w:szCs w:val="28"/>
          <w:rtl/>
        </w:rPr>
        <w:t>لازاريني</w:t>
      </w:r>
      <w:proofErr w:type="spellEnd"/>
      <w:r w:rsidRPr="00597FDD">
        <w:rPr>
          <w:rFonts w:ascii="Simplified Arabic" w:hAnsi="Simplified Arabic" w:cs="Simplified Arabic"/>
          <w:sz w:val="28"/>
          <w:szCs w:val="28"/>
          <w:rtl/>
        </w:rPr>
        <w:t xml:space="preserve">، إلى أن الناس يتحركون دون ممر آمن أو حماية ويصلون إلى مناطق، مثل </w:t>
      </w:r>
      <w:proofErr w:type="spellStart"/>
      <w:r w:rsidRPr="00597FDD">
        <w:rPr>
          <w:rFonts w:ascii="Simplified Arabic" w:hAnsi="Simplified Arabic" w:cs="Simplified Arabic"/>
          <w:sz w:val="28"/>
          <w:szCs w:val="28"/>
          <w:rtl/>
        </w:rPr>
        <w:t>المواصي</w:t>
      </w:r>
      <w:proofErr w:type="spellEnd"/>
      <w:r w:rsidRPr="00597FDD">
        <w:rPr>
          <w:rFonts w:ascii="Simplified Arabic" w:hAnsi="Simplified Arabic" w:cs="Simplified Arabic"/>
          <w:sz w:val="28"/>
          <w:szCs w:val="28"/>
          <w:rtl/>
        </w:rPr>
        <w:t xml:space="preserve">، والتي هي بالفعل مكتظة وتفتقر إلى إمدادات المياه الآمنة ومرافق الصرف الصحي، و"الحد الأدنى من الظروف لتوفير المساعدة الإنسانية الطارئة بطريقة آمنة وكريمة”. وشدد </w:t>
      </w:r>
      <w:proofErr w:type="spellStart"/>
      <w:r w:rsidRPr="00597FDD">
        <w:rPr>
          <w:rFonts w:ascii="Simplified Arabic" w:hAnsi="Simplified Arabic" w:cs="Simplified Arabic"/>
          <w:sz w:val="28"/>
          <w:szCs w:val="28"/>
          <w:rtl/>
        </w:rPr>
        <w:t>لازاريني</w:t>
      </w:r>
      <w:proofErr w:type="spellEnd"/>
      <w:r w:rsidRPr="00597FDD">
        <w:rPr>
          <w:rFonts w:ascii="Simplified Arabic" w:hAnsi="Simplified Arabic" w:cs="Simplified Arabic"/>
          <w:sz w:val="28"/>
          <w:szCs w:val="28"/>
          <w:rtl/>
        </w:rPr>
        <w:t xml:space="preserve"> أيضاً على أنه لا يوجد أحد ولا مكان آمن في غزة: "إن الادعاء بأن الناس في غزة يمكنهم الانتقال إلى مناطق آمنة أو إنسانية هو ادعاء كاذب. وفي كل مرة، يعرض حياة المدنيين لخطر جسيم".</w:t>
      </w:r>
    </w:p>
    <w:p w14:paraId="08ACE729" w14:textId="77777777" w:rsidR="00A23526" w:rsidRPr="00597FDD" w:rsidRDefault="00A23526" w:rsidP="00597FDD">
      <w:pPr>
        <w:bidi/>
        <w:spacing w:before="120" w:after="120" w:line="240" w:lineRule="auto"/>
        <w:jc w:val="both"/>
        <w:rPr>
          <w:rFonts w:ascii="Simplified Arabic" w:hAnsi="Simplified Arabic" w:cs="Simplified Arabic"/>
          <w:sz w:val="28"/>
          <w:szCs w:val="28"/>
        </w:rPr>
      </w:pPr>
      <w:r w:rsidRPr="00597FDD">
        <w:rPr>
          <w:rFonts w:ascii="Simplified Arabic" w:hAnsi="Simplified Arabic" w:cs="Simplified Arabic"/>
          <w:sz w:val="28"/>
          <w:szCs w:val="28"/>
          <w:rtl/>
        </w:rPr>
        <w:t xml:space="preserve">وفي 15/أيار، أشار تقييم سريع أجرته المنظمات الإنسانية في موقعين للنازحين داخلياً، يضم كل منهما ما بين (500) إلى (700) مأوى بحجم خيمة، إلى مساكن مؤقتة مصنوعة من البطانيات والنايلون والمواد العلفية. كانت الخيام الواقعة مباشرة على منحدر الشاطئ في كثير من الأحيان غير مستقرة، وكانت محمية بشكل سيئ من العناصر، حيث كانت النفايات الصلبة من المناطق المرتفعة القريبة تتدحرج عليها وتسقط في البحر. وكانت المواقع تفتقر إلى القدرة على تخزين المياه ونقاط توزيع المياه ومياه الشرب بأسعار معقولة. ومع انقطاع الكهرباء وارتفاع أسعار غاز الطهي والحطب، لجأت الأسر إلى حرق القمامة والبلاستيك للطهي. كما تم استخدام الحفر والدلاء غير الصحية كمراحيض غير رسمية. علاوة على ذلك، كان العاملون في مجال الصحة في مواقع النزوح التي تم تقييمها بحاجة إلى الدعم في إنشاء نقاط صحية محلية أو تحسينها. وبموجب القانون </w:t>
      </w:r>
      <w:r w:rsidRPr="00597FDD">
        <w:rPr>
          <w:rFonts w:ascii="Simplified Arabic" w:hAnsi="Simplified Arabic" w:cs="Simplified Arabic"/>
          <w:sz w:val="28"/>
          <w:szCs w:val="28"/>
          <w:rtl/>
        </w:rPr>
        <w:lastRenderedPageBreak/>
        <w:t>الإنساني الدولي، يجب حماية المدنيين – سواء كانوا ينتقلون أو يقيمون. أينما كانوا في غزة، يجب تلبية احتياجاتهم الأساسية، بما في ذلك الغذاء والمأوى والمياه والصحة.</w:t>
      </w:r>
    </w:p>
    <w:p w14:paraId="72E9E002" w14:textId="77777777" w:rsidR="008841E3" w:rsidRPr="00597FDD" w:rsidRDefault="00352975" w:rsidP="00597FDD">
      <w:pPr>
        <w:pStyle w:val="ListParagraph"/>
        <w:numPr>
          <w:ilvl w:val="0"/>
          <w:numId w:val="7"/>
        </w:numPr>
        <w:bidi/>
        <w:spacing w:before="120" w:after="120" w:line="240" w:lineRule="auto"/>
        <w:ind w:left="0" w:firstLine="0"/>
        <w:jc w:val="both"/>
        <w:rPr>
          <w:rFonts w:ascii="Simplified Arabic" w:hAnsi="Simplified Arabic" w:cs="Simplified Arabic"/>
          <w:sz w:val="28"/>
          <w:szCs w:val="28"/>
        </w:rPr>
      </w:pPr>
      <w:r w:rsidRPr="00597FDD">
        <w:rPr>
          <w:rFonts w:ascii="Simplified Arabic" w:hAnsi="Simplified Arabic" w:cs="Simplified Arabic"/>
          <w:b/>
          <w:bCs/>
          <w:sz w:val="28"/>
          <w:szCs w:val="28"/>
          <w:rtl/>
        </w:rPr>
        <w:t>الأضرار العينية</w:t>
      </w:r>
      <w:bookmarkStart w:id="13" w:name="_Hlk152580858"/>
      <w:bookmarkStart w:id="14" w:name="_Hlk149304309"/>
    </w:p>
    <w:p w14:paraId="1C592A19" w14:textId="1E9F3DA6" w:rsidR="007232BB" w:rsidRPr="00597FDD" w:rsidRDefault="007232BB" w:rsidP="00597FDD">
      <w:pPr>
        <w:tabs>
          <w:tab w:val="right" w:pos="90"/>
        </w:tabs>
        <w:bidi/>
        <w:spacing w:before="120" w:after="120" w:line="240" w:lineRule="auto"/>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 xml:space="preserve">تشير المعلومات الصادرة عن المكتب الإعلامي الحكومي في غزة بتاريخ </w:t>
      </w:r>
      <w:r w:rsidR="001F3B5C" w:rsidRPr="00597FDD">
        <w:rPr>
          <w:rFonts w:ascii="Simplified Arabic" w:hAnsi="Simplified Arabic" w:cs="Simplified Arabic"/>
          <w:sz w:val="28"/>
          <w:szCs w:val="28"/>
          <w:rtl/>
        </w:rPr>
        <w:t>23</w:t>
      </w:r>
      <w:r w:rsidRPr="00597FDD">
        <w:rPr>
          <w:rFonts w:ascii="Simplified Arabic" w:hAnsi="Simplified Arabic" w:cs="Simplified Arabic"/>
          <w:sz w:val="28"/>
          <w:szCs w:val="28"/>
          <w:rtl/>
        </w:rPr>
        <w:t>/</w:t>
      </w:r>
      <w:r w:rsidR="00FC266A" w:rsidRPr="00597FDD">
        <w:rPr>
          <w:rFonts w:ascii="Simplified Arabic" w:hAnsi="Simplified Arabic" w:cs="Simplified Arabic"/>
          <w:sz w:val="28"/>
          <w:szCs w:val="28"/>
          <w:rtl/>
        </w:rPr>
        <w:t>أيار</w:t>
      </w:r>
      <w:r w:rsidRPr="00597FDD">
        <w:rPr>
          <w:rFonts w:ascii="Simplified Arabic" w:hAnsi="Simplified Arabic" w:cs="Simplified Arabic"/>
          <w:sz w:val="28"/>
          <w:szCs w:val="28"/>
          <w:rtl/>
        </w:rPr>
        <w:t xml:space="preserve"> 2024، بأن عدد الوحدات السكنية المدمرة بشكل كلي بلغ حوالي (</w:t>
      </w:r>
      <w:r w:rsidR="008C73F0" w:rsidRPr="00597FDD">
        <w:rPr>
          <w:rFonts w:ascii="Simplified Arabic" w:hAnsi="Simplified Arabic" w:cs="Simplified Arabic"/>
          <w:sz w:val="28"/>
          <w:szCs w:val="28"/>
          <w:rtl/>
        </w:rPr>
        <w:t>87</w:t>
      </w:r>
      <w:r w:rsidRPr="00597FDD">
        <w:rPr>
          <w:rFonts w:ascii="Simplified Arabic" w:hAnsi="Simplified Arabic" w:cs="Simplified Arabic"/>
          <w:sz w:val="28"/>
          <w:szCs w:val="28"/>
          <w:rtl/>
        </w:rPr>
        <w:t>,000) وحدة سكنية، في حين بلغ عدد الوحدات السكنية التي دمرها الاحتلال بشكل جزئي قرابة (29</w:t>
      </w:r>
      <w:r w:rsidR="008C73F0" w:rsidRPr="00597FDD">
        <w:rPr>
          <w:rFonts w:ascii="Simplified Arabic" w:hAnsi="Simplified Arabic" w:cs="Simplified Arabic"/>
          <w:sz w:val="28"/>
          <w:szCs w:val="28"/>
          <w:rtl/>
        </w:rPr>
        <w:t>7</w:t>
      </w:r>
      <w:r w:rsidRPr="00597FDD">
        <w:rPr>
          <w:rFonts w:ascii="Simplified Arabic" w:hAnsi="Simplified Arabic" w:cs="Simplified Arabic"/>
          <w:sz w:val="28"/>
          <w:szCs w:val="28"/>
          <w:rtl/>
        </w:rPr>
        <w:t>,000) وحدة سكنية. كما بلغ عدد المدارس والجامعات التي دمرها الاحتلال بشكل جزئي حوالي (</w:t>
      </w:r>
      <w:r w:rsidR="008C73F0" w:rsidRPr="00597FDD">
        <w:rPr>
          <w:rFonts w:ascii="Simplified Arabic" w:hAnsi="Simplified Arabic" w:cs="Simplified Arabic"/>
          <w:sz w:val="28"/>
          <w:szCs w:val="28"/>
          <w:rtl/>
        </w:rPr>
        <w:t>313</w:t>
      </w:r>
      <w:r w:rsidRPr="00597FDD">
        <w:rPr>
          <w:rFonts w:ascii="Simplified Arabic" w:hAnsi="Simplified Arabic" w:cs="Simplified Arabic"/>
          <w:sz w:val="28"/>
          <w:szCs w:val="28"/>
          <w:rtl/>
        </w:rPr>
        <w:t>) مدرسة ومبنى جامعي، و(</w:t>
      </w:r>
      <w:r w:rsidR="008C73F0" w:rsidRPr="00597FDD">
        <w:rPr>
          <w:rFonts w:ascii="Simplified Arabic" w:hAnsi="Simplified Arabic" w:cs="Simplified Arabic"/>
          <w:sz w:val="28"/>
          <w:szCs w:val="28"/>
          <w:rtl/>
        </w:rPr>
        <w:t>10</w:t>
      </w:r>
      <w:r w:rsidR="001F3B5C" w:rsidRPr="00597FDD">
        <w:rPr>
          <w:rFonts w:ascii="Simplified Arabic" w:hAnsi="Simplified Arabic" w:cs="Simplified Arabic"/>
          <w:sz w:val="28"/>
          <w:szCs w:val="28"/>
          <w:rtl/>
        </w:rPr>
        <w:t>8</w:t>
      </w:r>
      <w:r w:rsidRPr="00597FDD">
        <w:rPr>
          <w:rFonts w:ascii="Simplified Arabic" w:hAnsi="Simplified Arabic" w:cs="Simplified Arabic"/>
          <w:sz w:val="28"/>
          <w:szCs w:val="28"/>
          <w:rtl/>
        </w:rPr>
        <w:t>) تم تدميرها بشكل كلي، وتم تدمير (</w:t>
      </w:r>
      <w:r w:rsidR="008C73F0" w:rsidRPr="00597FDD">
        <w:rPr>
          <w:rFonts w:ascii="Simplified Arabic" w:hAnsi="Simplified Arabic" w:cs="Simplified Arabic"/>
          <w:sz w:val="28"/>
          <w:szCs w:val="28"/>
          <w:rtl/>
        </w:rPr>
        <w:t>804</w:t>
      </w:r>
      <w:r w:rsidRPr="00597FDD">
        <w:rPr>
          <w:rFonts w:ascii="Simplified Arabic" w:hAnsi="Simplified Arabic" w:cs="Simplified Arabic"/>
          <w:sz w:val="28"/>
          <w:szCs w:val="28"/>
          <w:rtl/>
        </w:rPr>
        <w:t>) مسجداً، منها (</w:t>
      </w:r>
      <w:r w:rsidR="008C73F0" w:rsidRPr="00597FDD">
        <w:rPr>
          <w:rFonts w:ascii="Simplified Arabic" w:hAnsi="Simplified Arabic" w:cs="Simplified Arabic"/>
          <w:sz w:val="28"/>
          <w:szCs w:val="28"/>
          <w:rtl/>
        </w:rPr>
        <w:t>604</w:t>
      </w:r>
      <w:r w:rsidRPr="00597FDD">
        <w:rPr>
          <w:rFonts w:ascii="Simplified Arabic" w:hAnsi="Simplified Arabic" w:cs="Simplified Arabic"/>
          <w:sz w:val="28"/>
          <w:szCs w:val="28"/>
          <w:rtl/>
        </w:rPr>
        <w:t xml:space="preserve">) مسجداً بشكل كلي، و(3) كنائس، وبلغ عدد المواقع الأثرية والتراثية التي دمرها جيش الاحتلال في قطاع غزة قرابة (206) </w:t>
      </w:r>
      <w:r w:rsidR="008C73F0" w:rsidRPr="00597FDD">
        <w:rPr>
          <w:rFonts w:ascii="Simplified Arabic" w:hAnsi="Simplified Arabic" w:cs="Simplified Arabic"/>
          <w:sz w:val="28"/>
          <w:szCs w:val="28"/>
          <w:rtl/>
        </w:rPr>
        <w:t>مواقع.</w:t>
      </w:r>
    </w:p>
    <w:p w14:paraId="5E0CD0EF" w14:textId="7AD97788" w:rsidR="001F3B5C" w:rsidRPr="00597FDD" w:rsidRDefault="001F3B5C" w:rsidP="00597FDD">
      <w:pPr>
        <w:tabs>
          <w:tab w:val="right" w:pos="90"/>
        </w:tabs>
        <w:bidi/>
        <w:spacing w:before="120" w:after="120" w:line="240" w:lineRule="auto"/>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والقى الاحتلال (77,000) طن من المواد المتفجرة على قطاع غزة، وتبلغ الخسائر الأولية المباشرة للعدوان الحربي على قطاع غزة حوالي (33) مليار دولار.</w:t>
      </w:r>
    </w:p>
    <w:bookmarkEnd w:id="13"/>
    <w:p w14:paraId="4CB05261" w14:textId="77777777" w:rsidR="00352975" w:rsidRPr="00597FDD" w:rsidRDefault="00352975" w:rsidP="00597FDD">
      <w:pPr>
        <w:pStyle w:val="ListParagraph"/>
        <w:numPr>
          <w:ilvl w:val="0"/>
          <w:numId w:val="7"/>
        </w:numPr>
        <w:tabs>
          <w:tab w:val="right" w:pos="90"/>
        </w:tabs>
        <w:bidi/>
        <w:spacing w:before="120" w:after="120" w:line="240" w:lineRule="auto"/>
        <w:ind w:left="0" w:firstLine="0"/>
        <w:jc w:val="both"/>
        <w:rPr>
          <w:rFonts w:ascii="Simplified Arabic" w:hAnsi="Simplified Arabic" w:cs="Simplified Arabic"/>
          <w:sz w:val="28"/>
          <w:szCs w:val="28"/>
        </w:rPr>
      </w:pPr>
      <w:r w:rsidRPr="00597FDD">
        <w:rPr>
          <w:rFonts w:ascii="Simplified Arabic" w:hAnsi="Simplified Arabic" w:cs="Simplified Arabic"/>
          <w:b/>
          <w:bCs/>
          <w:sz w:val="28"/>
          <w:szCs w:val="28"/>
          <w:rtl/>
        </w:rPr>
        <w:t>الاعتداءات في الضفة الغربية</w:t>
      </w:r>
      <w:bookmarkEnd w:id="12"/>
    </w:p>
    <w:p w14:paraId="23552F41" w14:textId="77777777" w:rsidR="00352975" w:rsidRPr="00597FDD" w:rsidRDefault="00352975" w:rsidP="00597FDD">
      <w:pPr>
        <w:pStyle w:val="ListParagraph"/>
        <w:bidi/>
        <w:spacing w:before="120" w:after="120" w:line="240" w:lineRule="auto"/>
        <w:ind w:left="0"/>
        <w:jc w:val="both"/>
        <w:rPr>
          <w:rFonts w:ascii="Simplified Arabic" w:hAnsi="Simplified Arabic" w:cs="Simplified Arabic"/>
          <w:sz w:val="28"/>
          <w:szCs w:val="28"/>
          <w:lang w:bidi="ar-JO"/>
        </w:rPr>
      </w:pPr>
      <w:r w:rsidRPr="00597FDD">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597FDD" w:rsidRDefault="00352975" w:rsidP="00597FD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5" w:name="_Hlk150689366"/>
      <w:bookmarkEnd w:id="14"/>
      <w:r w:rsidRPr="00597FDD">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97FDD">
        <w:rPr>
          <w:rFonts w:ascii="Simplified Arabic" w:hAnsi="Simplified Arabic" w:cs="Simplified Arabic"/>
          <w:sz w:val="28"/>
          <w:szCs w:val="28"/>
        </w:rPr>
        <w:t>H2</w:t>
      </w:r>
      <w:r w:rsidRPr="00597FDD">
        <w:rPr>
          <w:rFonts w:ascii="Simplified Arabic" w:hAnsi="Simplified Arabic" w:cs="Simplified Arabic"/>
          <w:sz w:val="28"/>
          <w:szCs w:val="28"/>
          <w:rtl/>
          <w:lang w:bidi="ar-JO"/>
        </w:rPr>
        <w:t>) في مدينة الخليل،</w:t>
      </w:r>
      <w:r w:rsidRPr="00597FD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97FDD">
        <w:rPr>
          <w:rFonts w:ascii="Simplified Arabic" w:hAnsi="Simplified Arabic" w:cs="Simplified Arabic"/>
          <w:sz w:val="28"/>
          <w:szCs w:val="28"/>
          <w:rtl/>
        </w:rPr>
        <w:t>السواتر</w:t>
      </w:r>
      <w:proofErr w:type="spellEnd"/>
      <w:r w:rsidRPr="00597FD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1B0E27B4" w:rsidR="00352975" w:rsidRPr="00597FDD" w:rsidRDefault="00352975" w:rsidP="00597FD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97FDD">
        <w:rPr>
          <w:rFonts w:ascii="Simplified Arabic" w:hAnsi="Simplified Arabic" w:cs="Simplified Arabic"/>
          <w:sz w:val="28"/>
          <w:szCs w:val="28"/>
          <w:rtl/>
        </w:rPr>
        <w:t>منذ بدء العدوان الحربي في 7/أكتوبر 2023، استشهد (</w:t>
      </w:r>
      <w:r w:rsidR="008F446F" w:rsidRPr="00597FDD">
        <w:rPr>
          <w:rFonts w:ascii="Simplified Arabic" w:hAnsi="Simplified Arabic" w:cs="Simplified Arabic"/>
          <w:sz w:val="28"/>
          <w:szCs w:val="28"/>
          <w:rtl/>
        </w:rPr>
        <w:t>18</w:t>
      </w:r>
      <w:r w:rsidRPr="00597FDD">
        <w:rPr>
          <w:rFonts w:ascii="Simplified Arabic" w:hAnsi="Simplified Arabic" w:cs="Simplified Arabic"/>
          <w:sz w:val="28"/>
          <w:szCs w:val="28"/>
          <w:rtl/>
        </w:rPr>
        <w:t xml:space="preserve">) </w:t>
      </w:r>
      <w:r w:rsidR="008E7230" w:rsidRPr="00597FDD">
        <w:rPr>
          <w:rFonts w:ascii="Simplified Arabic" w:hAnsi="Simplified Arabic" w:cs="Simplified Arabic"/>
          <w:sz w:val="28"/>
          <w:szCs w:val="28"/>
          <w:rtl/>
        </w:rPr>
        <w:t>أسير</w:t>
      </w:r>
      <w:r w:rsidRPr="00597FDD">
        <w:rPr>
          <w:rFonts w:ascii="Simplified Arabic" w:hAnsi="Simplified Arabic" w:cs="Simplified Arabic"/>
          <w:sz w:val="28"/>
          <w:szCs w:val="28"/>
          <w:rtl/>
        </w:rPr>
        <w:t xml:space="preserve"> في سجون الاحتلال في ظروف غامضة، وتحتجز القوة القائمة بالاحتلال جث</w:t>
      </w:r>
      <w:r w:rsidR="008E7230" w:rsidRPr="00597FDD">
        <w:rPr>
          <w:rFonts w:ascii="Simplified Arabic" w:hAnsi="Simplified Arabic" w:cs="Simplified Arabic"/>
          <w:sz w:val="28"/>
          <w:szCs w:val="28"/>
          <w:rtl/>
        </w:rPr>
        <w:t>امين (15) منهم.</w:t>
      </w:r>
      <w:r w:rsidRPr="00597FDD">
        <w:rPr>
          <w:rFonts w:ascii="Simplified Arabic" w:hAnsi="Simplified Arabic" w:cs="Simplified Arabic"/>
          <w:sz w:val="28"/>
          <w:szCs w:val="28"/>
          <w:rtl/>
        </w:rPr>
        <w:t xml:space="preserve"> وتواصل فرض إجراءات عقابية بحق الأسرى/ات في سجونها، فقد تمت المصادقة على قانون فرض حالة الطوارئ في منشآت الاعتقال والتي تنص على زيادة </w:t>
      </w:r>
      <w:r w:rsidRPr="00597FDD">
        <w:rPr>
          <w:rFonts w:ascii="Simplified Arabic" w:hAnsi="Simplified Arabic" w:cs="Simplified Arabic"/>
          <w:sz w:val="28"/>
          <w:szCs w:val="28"/>
          <w:rtl/>
        </w:rPr>
        <w:lastRenderedPageBreak/>
        <w:t xml:space="preserve">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97FDD">
        <w:rPr>
          <w:rFonts w:ascii="Simplified Arabic" w:hAnsi="Simplified Arabic" w:cs="Simplified Arabic"/>
          <w:sz w:val="28"/>
          <w:szCs w:val="28"/>
          <w:rtl/>
        </w:rPr>
        <w:t>يواجهها</w:t>
      </w:r>
      <w:proofErr w:type="spellEnd"/>
      <w:r w:rsidRPr="00597FDD">
        <w:rPr>
          <w:rFonts w:ascii="Simplified Arabic" w:hAnsi="Simplified Arabic" w:cs="Simplified Arabic"/>
          <w:sz w:val="28"/>
          <w:szCs w:val="28"/>
          <w:rtl/>
        </w:rPr>
        <w:t xml:space="preserve"> المحامون المختصون في زيارة السّجون.</w:t>
      </w:r>
    </w:p>
    <w:p w14:paraId="665FC943" w14:textId="77777777" w:rsidR="00A626DF" w:rsidRPr="00597FDD" w:rsidRDefault="00352975" w:rsidP="00597FD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97FDD">
        <w:rPr>
          <w:rFonts w:ascii="Simplified Arabic" w:hAnsi="Simplified Arabic" w:cs="Simplified Arabic"/>
          <w:sz w:val="28"/>
          <w:szCs w:val="28"/>
        </w:rPr>
        <w:t>.</w:t>
      </w:r>
      <w:bookmarkEnd w:id="15"/>
    </w:p>
    <w:p w14:paraId="718E6937" w14:textId="4D739674" w:rsidR="00A626DF" w:rsidRPr="00597FDD" w:rsidRDefault="00A626DF" w:rsidP="00597FD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منذ 7/أكتوبر 2023، تم تهجير (1,964) فلسطينيًا، من بينهم (865) طفلًا، بسبب عمليات هدم المنازل التي نفذتها أو أمرت بها سلطات الاحتلال. ونزح نحو (38%) أي قرابة (750) شخصا، عندما هُدمت منازلهم بحجة عدم وجود تصاريح بناء، والتي يكاد يكون من المستحيل الحصول عليها، بما في ذلك (54%) في المنطقة (ج) من الضفة الغربية و(46%) في القدس الشرقية. وقد تم تهجير (8%) بسبب عمليات الهدم التي نفذها جيش الاحتلال لأسباب عقابية، و(54%) نزحوا عندما هدمت منازلهم أثناء عمليات جيش الاحتلال، وأغلبهم في مخيمات اللاجئين في مدينتي طولكرم وجنين أو بالقرب منهما.</w:t>
      </w:r>
    </w:p>
    <w:p w14:paraId="0EC8DD92" w14:textId="58B4884C" w:rsidR="00352975" w:rsidRPr="00597FDD" w:rsidRDefault="00352975" w:rsidP="00597FD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97FD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w:t>
      </w:r>
      <w:bookmarkStart w:id="16" w:name="_GoBack"/>
      <w:bookmarkEnd w:id="16"/>
      <w:r w:rsidRPr="00597FDD">
        <w:rPr>
          <w:rFonts w:ascii="Simplified Arabic" w:hAnsi="Simplified Arabic" w:cs="Simplified Arabic"/>
          <w:sz w:val="28"/>
          <w:szCs w:val="28"/>
          <w:rtl/>
        </w:rPr>
        <w:t>ائيلية، ارتفاعا ملحوظاً؛ فقد تم تسجيل أكثر من (</w:t>
      </w:r>
      <w:r w:rsidR="00A626DF" w:rsidRPr="00597FDD">
        <w:rPr>
          <w:rFonts w:ascii="Simplified Arabic" w:hAnsi="Simplified Arabic" w:cs="Simplified Arabic"/>
          <w:sz w:val="28"/>
          <w:szCs w:val="28"/>
          <w:rtl/>
        </w:rPr>
        <w:t>896</w:t>
      </w:r>
      <w:r w:rsidRPr="00597FDD">
        <w:rPr>
          <w:rFonts w:ascii="Simplified Arabic" w:hAnsi="Simplified Arabic" w:cs="Simplified Arabic"/>
          <w:sz w:val="28"/>
          <w:szCs w:val="28"/>
          <w:rtl/>
        </w:rPr>
        <w:t>) هجوماً شنها المستوطنون ضد السكان المدنيين</w:t>
      </w:r>
      <w:r w:rsidR="007C6C44" w:rsidRPr="00597FDD">
        <w:rPr>
          <w:rFonts w:ascii="Simplified Arabic" w:hAnsi="Simplified Arabic" w:cs="Simplified Arabic"/>
          <w:sz w:val="28"/>
          <w:szCs w:val="28"/>
          <w:rtl/>
        </w:rPr>
        <w:t>، أسفرت عن وقوع إصابات بين الفلسطينيين (</w:t>
      </w:r>
      <w:r w:rsidR="00A626DF" w:rsidRPr="00597FDD">
        <w:rPr>
          <w:rFonts w:ascii="Simplified Arabic" w:hAnsi="Simplified Arabic" w:cs="Simplified Arabic"/>
          <w:sz w:val="28"/>
          <w:szCs w:val="28"/>
          <w:rtl/>
        </w:rPr>
        <w:t>93</w:t>
      </w:r>
      <w:r w:rsidR="007C6C44" w:rsidRPr="00597FDD">
        <w:rPr>
          <w:rFonts w:ascii="Simplified Arabic" w:hAnsi="Simplified Arabic" w:cs="Simplified Arabic"/>
          <w:sz w:val="28"/>
          <w:szCs w:val="28"/>
          <w:rtl/>
        </w:rPr>
        <w:t xml:space="preserve"> حادثًا)، أو إلحاق أضرار بالممتلكات المملوكة للفلسطينيين (</w:t>
      </w:r>
      <w:r w:rsidR="00A626DF" w:rsidRPr="00597FDD">
        <w:rPr>
          <w:rFonts w:ascii="Simplified Arabic" w:hAnsi="Simplified Arabic" w:cs="Simplified Arabic"/>
          <w:sz w:val="28"/>
          <w:szCs w:val="28"/>
          <w:rtl/>
        </w:rPr>
        <w:t>707</w:t>
      </w:r>
      <w:r w:rsidR="007C6C44" w:rsidRPr="00597FDD">
        <w:rPr>
          <w:rFonts w:ascii="Simplified Arabic" w:hAnsi="Simplified Arabic" w:cs="Simplified Arabic"/>
          <w:sz w:val="28"/>
          <w:szCs w:val="28"/>
          <w:rtl/>
        </w:rPr>
        <w:t xml:space="preserve"> حوادث)، أو وقوع إصابات وأضرار في الممتلكات (</w:t>
      </w:r>
      <w:r w:rsidR="00A626DF" w:rsidRPr="00597FDD">
        <w:rPr>
          <w:rFonts w:ascii="Simplified Arabic" w:hAnsi="Simplified Arabic" w:cs="Simplified Arabic"/>
          <w:sz w:val="28"/>
          <w:szCs w:val="28"/>
          <w:rtl/>
        </w:rPr>
        <w:t>96</w:t>
      </w:r>
      <w:r w:rsidR="007C6C44" w:rsidRPr="00597FDD">
        <w:rPr>
          <w:rFonts w:ascii="Simplified Arabic" w:hAnsi="Simplified Arabic" w:cs="Simplified Arabic"/>
          <w:sz w:val="28"/>
          <w:szCs w:val="28"/>
          <w:rtl/>
        </w:rPr>
        <w:t xml:space="preserve"> حادثًا).</w:t>
      </w:r>
    </w:p>
    <w:p w14:paraId="4AE8F305" w14:textId="4F7B7CBC" w:rsidR="00352975" w:rsidRPr="00597FDD" w:rsidRDefault="00352975" w:rsidP="00597FDD">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7" w:name="_Hlk162946854"/>
      <w:r w:rsidRPr="00597FDD">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597FDD">
        <w:rPr>
          <w:rFonts w:ascii="Simplified Arabic" w:hAnsi="Simplified Arabic" w:cs="Simplified Arabic"/>
          <w:sz w:val="28"/>
          <w:szCs w:val="28"/>
          <w:rtl/>
          <w:lang w:bidi="ar-JO"/>
        </w:rPr>
        <w:t>8,</w:t>
      </w:r>
      <w:r w:rsidR="00597FDD" w:rsidRPr="00597FDD">
        <w:rPr>
          <w:rFonts w:ascii="Simplified Arabic" w:hAnsi="Simplified Arabic" w:cs="Simplified Arabic"/>
          <w:sz w:val="28"/>
          <w:szCs w:val="28"/>
          <w:rtl/>
          <w:lang w:bidi="ar-JO"/>
        </w:rPr>
        <w:t>850</w:t>
      </w:r>
      <w:r w:rsidRPr="00597FDD">
        <w:rPr>
          <w:rFonts w:ascii="Simplified Arabic" w:hAnsi="Simplified Arabic" w:cs="Simplified Arabic"/>
          <w:sz w:val="28"/>
          <w:szCs w:val="28"/>
          <w:rtl/>
        </w:rPr>
        <w:t xml:space="preserve">) شخصاً. </w:t>
      </w:r>
    </w:p>
    <w:bookmarkEnd w:id="17"/>
    <w:p w14:paraId="3BD34600" w14:textId="16B4D7BB" w:rsidR="004C28F4" w:rsidRPr="00597FDD" w:rsidRDefault="00352975" w:rsidP="00597FDD">
      <w:pPr>
        <w:tabs>
          <w:tab w:val="right" w:pos="90"/>
        </w:tabs>
        <w:bidi/>
        <w:spacing w:before="120" w:after="120" w:line="240" w:lineRule="auto"/>
        <w:jc w:val="center"/>
        <w:rPr>
          <w:rFonts w:ascii="Simplified Arabic" w:hAnsi="Simplified Arabic" w:cs="Simplified Arabic"/>
          <w:sz w:val="28"/>
          <w:szCs w:val="28"/>
        </w:rPr>
      </w:pPr>
      <w:r w:rsidRPr="00597FDD">
        <w:rPr>
          <w:rFonts w:ascii="Simplified Arabic" w:hAnsi="Simplified Arabic" w:cs="Simplified Arabic"/>
          <w:b/>
          <w:bCs/>
          <w:sz w:val="28"/>
          <w:szCs w:val="28"/>
          <w:rtl/>
        </w:rPr>
        <w:t>-انتهى-</w:t>
      </w:r>
    </w:p>
    <w:sectPr w:rsidR="004C28F4" w:rsidRPr="00597FDD" w:rsidSect="00DC315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E1B"/>
    <w:multiLevelType w:val="multilevel"/>
    <w:tmpl w:val="69707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9"/>
  </w:num>
  <w:num w:numId="5">
    <w:abstractNumId w:val="11"/>
  </w:num>
  <w:num w:numId="6">
    <w:abstractNumId w:val="10"/>
  </w:num>
  <w:num w:numId="7">
    <w:abstractNumId w:val="8"/>
  </w:num>
  <w:num w:numId="8">
    <w:abstractNumId w:val="4"/>
  </w:num>
  <w:num w:numId="9">
    <w:abstractNumId w:val="0"/>
  </w:num>
  <w:num w:numId="10">
    <w:abstractNumId w:val="2"/>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4631"/>
    <w:rsid w:val="00015E24"/>
    <w:rsid w:val="00021E6E"/>
    <w:rsid w:val="00023247"/>
    <w:rsid w:val="0002510C"/>
    <w:rsid w:val="0002548B"/>
    <w:rsid w:val="00026554"/>
    <w:rsid w:val="00027297"/>
    <w:rsid w:val="00034745"/>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27F8"/>
    <w:rsid w:val="000830FA"/>
    <w:rsid w:val="000864D6"/>
    <w:rsid w:val="00094F7F"/>
    <w:rsid w:val="000978C5"/>
    <w:rsid w:val="000A02E1"/>
    <w:rsid w:val="000A3631"/>
    <w:rsid w:val="000A36DC"/>
    <w:rsid w:val="000A5C25"/>
    <w:rsid w:val="000B3ED7"/>
    <w:rsid w:val="000B5C61"/>
    <w:rsid w:val="000C071E"/>
    <w:rsid w:val="000C3F32"/>
    <w:rsid w:val="000C5A35"/>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307D"/>
    <w:rsid w:val="000F456B"/>
    <w:rsid w:val="000F4913"/>
    <w:rsid w:val="000F5C68"/>
    <w:rsid w:val="000F6397"/>
    <w:rsid w:val="000F7735"/>
    <w:rsid w:val="001002AC"/>
    <w:rsid w:val="001005C6"/>
    <w:rsid w:val="001009BF"/>
    <w:rsid w:val="00103A0C"/>
    <w:rsid w:val="001049F5"/>
    <w:rsid w:val="00105048"/>
    <w:rsid w:val="0010516B"/>
    <w:rsid w:val="00105986"/>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4866"/>
    <w:rsid w:val="00155B71"/>
    <w:rsid w:val="00155FFC"/>
    <w:rsid w:val="0015703C"/>
    <w:rsid w:val="0015782E"/>
    <w:rsid w:val="00160831"/>
    <w:rsid w:val="001612D2"/>
    <w:rsid w:val="00161BE4"/>
    <w:rsid w:val="00163503"/>
    <w:rsid w:val="00163C7B"/>
    <w:rsid w:val="001646E6"/>
    <w:rsid w:val="0016791B"/>
    <w:rsid w:val="00167E6C"/>
    <w:rsid w:val="00171BB7"/>
    <w:rsid w:val="0017561E"/>
    <w:rsid w:val="001803CF"/>
    <w:rsid w:val="001821FB"/>
    <w:rsid w:val="00182F2E"/>
    <w:rsid w:val="00183A37"/>
    <w:rsid w:val="0018448A"/>
    <w:rsid w:val="00184CBF"/>
    <w:rsid w:val="00186858"/>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40B"/>
    <w:rsid w:val="001D4D22"/>
    <w:rsid w:val="001D643A"/>
    <w:rsid w:val="001D6A8F"/>
    <w:rsid w:val="001E1145"/>
    <w:rsid w:val="001E138C"/>
    <w:rsid w:val="001E4B02"/>
    <w:rsid w:val="001E4E65"/>
    <w:rsid w:val="001E511C"/>
    <w:rsid w:val="001E7035"/>
    <w:rsid w:val="001F3B5C"/>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15CB"/>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B7C"/>
    <w:rsid w:val="00251ED0"/>
    <w:rsid w:val="00253F7F"/>
    <w:rsid w:val="0025681B"/>
    <w:rsid w:val="00257021"/>
    <w:rsid w:val="00257DC3"/>
    <w:rsid w:val="00264C99"/>
    <w:rsid w:val="0027001D"/>
    <w:rsid w:val="00271721"/>
    <w:rsid w:val="00272679"/>
    <w:rsid w:val="002738F1"/>
    <w:rsid w:val="0027571C"/>
    <w:rsid w:val="0027782C"/>
    <w:rsid w:val="002817AA"/>
    <w:rsid w:val="00281F2F"/>
    <w:rsid w:val="00282691"/>
    <w:rsid w:val="0028301F"/>
    <w:rsid w:val="002832E2"/>
    <w:rsid w:val="00286382"/>
    <w:rsid w:val="002873B5"/>
    <w:rsid w:val="00290FD8"/>
    <w:rsid w:val="00292852"/>
    <w:rsid w:val="00293827"/>
    <w:rsid w:val="00293B61"/>
    <w:rsid w:val="0029719C"/>
    <w:rsid w:val="002A4BFF"/>
    <w:rsid w:val="002A4C70"/>
    <w:rsid w:val="002A6842"/>
    <w:rsid w:val="002B0485"/>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891"/>
    <w:rsid w:val="002E4AAE"/>
    <w:rsid w:val="002E4DB6"/>
    <w:rsid w:val="002E50A1"/>
    <w:rsid w:val="002E50FA"/>
    <w:rsid w:val="002E6EEB"/>
    <w:rsid w:val="002E714B"/>
    <w:rsid w:val="002F2E62"/>
    <w:rsid w:val="002F3199"/>
    <w:rsid w:val="003005BC"/>
    <w:rsid w:val="00300D92"/>
    <w:rsid w:val="00303012"/>
    <w:rsid w:val="003039CC"/>
    <w:rsid w:val="00305E7E"/>
    <w:rsid w:val="003072E6"/>
    <w:rsid w:val="00311975"/>
    <w:rsid w:val="003121AD"/>
    <w:rsid w:val="00315C09"/>
    <w:rsid w:val="00317998"/>
    <w:rsid w:val="00321437"/>
    <w:rsid w:val="00322330"/>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97424"/>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3B3"/>
    <w:rsid w:val="003C149D"/>
    <w:rsid w:val="003C186A"/>
    <w:rsid w:val="003C1DC6"/>
    <w:rsid w:val="003C303E"/>
    <w:rsid w:val="003C3D73"/>
    <w:rsid w:val="003C7C32"/>
    <w:rsid w:val="003D1E85"/>
    <w:rsid w:val="003D52B7"/>
    <w:rsid w:val="003D57A7"/>
    <w:rsid w:val="003D6CD3"/>
    <w:rsid w:val="003D6DF5"/>
    <w:rsid w:val="003E0C3E"/>
    <w:rsid w:val="003E598C"/>
    <w:rsid w:val="003E780A"/>
    <w:rsid w:val="003F019A"/>
    <w:rsid w:val="003F2BE7"/>
    <w:rsid w:val="003F49C0"/>
    <w:rsid w:val="003F552D"/>
    <w:rsid w:val="003F7B97"/>
    <w:rsid w:val="00400C77"/>
    <w:rsid w:val="00401654"/>
    <w:rsid w:val="00401C5A"/>
    <w:rsid w:val="004022C5"/>
    <w:rsid w:val="00403965"/>
    <w:rsid w:val="00403B2F"/>
    <w:rsid w:val="00404095"/>
    <w:rsid w:val="00404CAE"/>
    <w:rsid w:val="004050EF"/>
    <w:rsid w:val="0040549F"/>
    <w:rsid w:val="00413A2C"/>
    <w:rsid w:val="00413E8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654A"/>
    <w:rsid w:val="004479D9"/>
    <w:rsid w:val="00450172"/>
    <w:rsid w:val="004501C3"/>
    <w:rsid w:val="00450830"/>
    <w:rsid w:val="00456D19"/>
    <w:rsid w:val="00460F1D"/>
    <w:rsid w:val="00461CE0"/>
    <w:rsid w:val="00462234"/>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A7704"/>
    <w:rsid w:val="004B20F5"/>
    <w:rsid w:val="004B2E04"/>
    <w:rsid w:val="004B7C3C"/>
    <w:rsid w:val="004B7EB9"/>
    <w:rsid w:val="004C0CE0"/>
    <w:rsid w:val="004C1E42"/>
    <w:rsid w:val="004C2300"/>
    <w:rsid w:val="004C28F4"/>
    <w:rsid w:val="004C3465"/>
    <w:rsid w:val="004C62C7"/>
    <w:rsid w:val="004C6BC9"/>
    <w:rsid w:val="004C7F4C"/>
    <w:rsid w:val="004D0160"/>
    <w:rsid w:val="004D0226"/>
    <w:rsid w:val="004D14D0"/>
    <w:rsid w:val="004D1C61"/>
    <w:rsid w:val="004D2892"/>
    <w:rsid w:val="004D3AEC"/>
    <w:rsid w:val="004D3C26"/>
    <w:rsid w:val="004D5606"/>
    <w:rsid w:val="004E126E"/>
    <w:rsid w:val="004E5DF1"/>
    <w:rsid w:val="004E6E1D"/>
    <w:rsid w:val="004F023B"/>
    <w:rsid w:val="004F1625"/>
    <w:rsid w:val="004F17E6"/>
    <w:rsid w:val="005027B2"/>
    <w:rsid w:val="00504867"/>
    <w:rsid w:val="0050552F"/>
    <w:rsid w:val="00512235"/>
    <w:rsid w:val="00513166"/>
    <w:rsid w:val="005131D1"/>
    <w:rsid w:val="005131FA"/>
    <w:rsid w:val="00513459"/>
    <w:rsid w:val="0051402F"/>
    <w:rsid w:val="00516846"/>
    <w:rsid w:val="00517367"/>
    <w:rsid w:val="00517C39"/>
    <w:rsid w:val="00521779"/>
    <w:rsid w:val="00521AA5"/>
    <w:rsid w:val="005220BA"/>
    <w:rsid w:val="005229DC"/>
    <w:rsid w:val="00524801"/>
    <w:rsid w:val="00525850"/>
    <w:rsid w:val="00526039"/>
    <w:rsid w:val="00526F36"/>
    <w:rsid w:val="005311CF"/>
    <w:rsid w:val="00532BEB"/>
    <w:rsid w:val="00533270"/>
    <w:rsid w:val="005341C7"/>
    <w:rsid w:val="005347D5"/>
    <w:rsid w:val="00535768"/>
    <w:rsid w:val="00535D23"/>
    <w:rsid w:val="00536B37"/>
    <w:rsid w:val="005416E3"/>
    <w:rsid w:val="00542B75"/>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49C4"/>
    <w:rsid w:val="00576C80"/>
    <w:rsid w:val="005809D0"/>
    <w:rsid w:val="005820A7"/>
    <w:rsid w:val="00583C6F"/>
    <w:rsid w:val="00586C01"/>
    <w:rsid w:val="00587DCF"/>
    <w:rsid w:val="00591087"/>
    <w:rsid w:val="00593B0F"/>
    <w:rsid w:val="005955E8"/>
    <w:rsid w:val="0059572A"/>
    <w:rsid w:val="00597FDD"/>
    <w:rsid w:val="005A2B6F"/>
    <w:rsid w:val="005A4633"/>
    <w:rsid w:val="005B0144"/>
    <w:rsid w:val="005B2123"/>
    <w:rsid w:val="005B420F"/>
    <w:rsid w:val="005B4412"/>
    <w:rsid w:val="005B5C2D"/>
    <w:rsid w:val="005B5F63"/>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2C7"/>
    <w:rsid w:val="0061650E"/>
    <w:rsid w:val="00616F6C"/>
    <w:rsid w:val="00620A8C"/>
    <w:rsid w:val="0062246E"/>
    <w:rsid w:val="00624E52"/>
    <w:rsid w:val="006263A3"/>
    <w:rsid w:val="00626408"/>
    <w:rsid w:val="00626F2D"/>
    <w:rsid w:val="0063044F"/>
    <w:rsid w:val="00630594"/>
    <w:rsid w:val="00631DE3"/>
    <w:rsid w:val="00632B37"/>
    <w:rsid w:val="0063457C"/>
    <w:rsid w:val="00635247"/>
    <w:rsid w:val="00641082"/>
    <w:rsid w:val="00641503"/>
    <w:rsid w:val="00642B1F"/>
    <w:rsid w:val="00643635"/>
    <w:rsid w:val="0064412A"/>
    <w:rsid w:val="0064789F"/>
    <w:rsid w:val="00647DF3"/>
    <w:rsid w:val="006525D5"/>
    <w:rsid w:val="0065291F"/>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062"/>
    <w:rsid w:val="00683983"/>
    <w:rsid w:val="00685CCD"/>
    <w:rsid w:val="00686F72"/>
    <w:rsid w:val="0069511D"/>
    <w:rsid w:val="00697E6B"/>
    <w:rsid w:val="006A0ED2"/>
    <w:rsid w:val="006B018F"/>
    <w:rsid w:val="006B0A88"/>
    <w:rsid w:val="006B1B57"/>
    <w:rsid w:val="006B410B"/>
    <w:rsid w:val="006B44D4"/>
    <w:rsid w:val="006B6F1E"/>
    <w:rsid w:val="006B72AC"/>
    <w:rsid w:val="006C0896"/>
    <w:rsid w:val="006C2CF0"/>
    <w:rsid w:val="006C3E42"/>
    <w:rsid w:val="006C4660"/>
    <w:rsid w:val="006D2241"/>
    <w:rsid w:val="006D4CE3"/>
    <w:rsid w:val="006D5F3C"/>
    <w:rsid w:val="006D7C6D"/>
    <w:rsid w:val="006E0D44"/>
    <w:rsid w:val="006E5524"/>
    <w:rsid w:val="006E63A2"/>
    <w:rsid w:val="006E6B4A"/>
    <w:rsid w:val="006F0A0F"/>
    <w:rsid w:val="006F4949"/>
    <w:rsid w:val="006F71FC"/>
    <w:rsid w:val="007003A8"/>
    <w:rsid w:val="00700DEC"/>
    <w:rsid w:val="00705A93"/>
    <w:rsid w:val="00712A7B"/>
    <w:rsid w:val="00713B29"/>
    <w:rsid w:val="0071665A"/>
    <w:rsid w:val="0071686A"/>
    <w:rsid w:val="0072033A"/>
    <w:rsid w:val="007220F9"/>
    <w:rsid w:val="007225D3"/>
    <w:rsid w:val="007232BB"/>
    <w:rsid w:val="00724742"/>
    <w:rsid w:val="00724FD1"/>
    <w:rsid w:val="00726E0A"/>
    <w:rsid w:val="0073111B"/>
    <w:rsid w:val="007336F2"/>
    <w:rsid w:val="007411A7"/>
    <w:rsid w:val="007420A9"/>
    <w:rsid w:val="00743136"/>
    <w:rsid w:val="00743809"/>
    <w:rsid w:val="007516B1"/>
    <w:rsid w:val="00752FC7"/>
    <w:rsid w:val="00753425"/>
    <w:rsid w:val="00753572"/>
    <w:rsid w:val="00754ACA"/>
    <w:rsid w:val="007555CD"/>
    <w:rsid w:val="007615AB"/>
    <w:rsid w:val="00764BBC"/>
    <w:rsid w:val="00764BEF"/>
    <w:rsid w:val="00765234"/>
    <w:rsid w:val="007675E4"/>
    <w:rsid w:val="0077041A"/>
    <w:rsid w:val="007708CF"/>
    <w:rsid w:val="0077104E"/>
    <w:rsid w:val="00771981"/>
    <w:rsid w:val="00776BE7"/>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291"/>
    <w:rsid w:val="007C37AD"/>
    <w:rsid w:val="007C6C44"/>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23CC"/>
    <w:rsid w:val="00812869"/>
    <w:rsid w:val="008139CD"/>
    <w:rsid w:val="00816C4D"/>
    <w:rsid w:val="00817E31"/>
    <w:rsid w:val="0082013A"/>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6E4D"/>
    <w:rsid w:val="008773A1"/>
    <w:rsid w:val="00880E60"/>
    <w:rsid w:val="00881F56"/>
    <w:rsid w:val="00882235"/>
    <w:rsid w:val="00883942"/>
    <w:rsid w:val="008841E3"/>
    <w:rsid w:val="00885207"/>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49C"/>
    <w:rsid w:val="008B4E51"/>
    <w:rsid w:val="008B4F97"/>
    <w:rsid w:val="008B5A95"/>
    <w:rsid w:val="008B6B1E"/>
    <w:rsid w:val="008C1DB3"/>
    <w:rsid w:val="008C2C6C"/>
    <w:rsid w:val="008C3228"/>
    <w:rsid w:val="008C5592"/>
    <w:rsid w:val="008C6061"/>
    <w:rsid w:val="008C73F0"/>
    <w:rsid w:val="008C78A2"/>
    <w:rsid w:val="008D100B"/>
    <w:rsid w:val="008D4175"/>
    <w:rsid w:val="008D66D1"/>
    <w:rsid w:val="008D6EA1"/>
    <w:rsid w:val="008E33A1"/>
    <w:rsid w:val="008E4752"/>
    <w:rsid w:val="008E61E1"/>
    <w:rsid w:val="008E7230"/>
    <w:rsid w:val="008E72EC"/>
    <w:rsid w:val="008E77E2"/>
    <w:rsid w:val="008F40A5"/>
    <w:rsid w:val="008F446F"/>
    <w:rsid w:val="008F470F"/>
    <w:rsid w:val="008F5104"/>
    <w:rsid w:val="0090048E"/>
    <w:rsid w:val="00903A4F"/>
    <w:rsid w:val="00904263"/>
    <w:rsid w:val="009052F1"/>
    <w:rsid w:val="009106D7"/>
    <w:rsid w:val="009110B5"/>
    <w:rsid w:val="00914788"/>
    <w:rsid w:val="00916B5E"/>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5370E"/>
    <w:rsid w:val="00962F07"/>
    <w:rsid w:val="00963225"/>
    <w:rsid w:val="00963CFE"/>
    <w:rsid w:val="009646F7"/>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44C9"/>
    <w:rsid w:val="009B71B9"/>
    <w:rsid w:val="009B7816"/>
    <w:rsid w:val="009B7CD7"/>
    <w:rsid w:val="009C0172"/>
    <w:rsid w:val="009C0ECD"/>
    <w:rsid w:val="009C12A0"/>
    <w:rsid w:val="009C308C"/>
    <w:rsid w:val="009C36EB"/>
    <w:rsid w:val="009C47E4"/>
    <w:rsid w:val="009C50C9"/>
    <w:rsid w:val="009C7F05"/>
    <w:rsid w:val="009D0935"/>
    <w:rsid w:val="009D0A60"/>
    <w:rsid w:val="009D114A"/>
    <w:rsid w:val="009D2E2F"/>
    <w:rsid w:val="009D393E"/>
    <w:rsid w:val="009D693E"/>
    <w:rsid w:val="009D7955"/>
    <w:rsid w:val="009D7F66"/>
    <w:rsid w:val="009E0958"/>
    <w:rsid w:val="009E1C28"/>
    <w:rsid w:val="009E5DD9"/>
    <w:rsid w:val="009F0C62"/>
    <w:rsid w:val="009F280C"/>
    <w:rsid w:val="009F3D0D"/>
    <w:rsid w:val="009F476E"/>
    <w:rsid w:val="009F5A90"/>
    <w:rsid w:val="009F6995"/>
    <w:rsid w:val="009F737D"/>
    <w:rsid w:val="00A017DD"/>
    <w:rsid w:val="00A05587"/>
    <w:rsid w:val="00A05FF9"/>
    <w:rsid w:val="00A07FDC"/>
    <w:rsid w:val="00A10F35"/>
    <w:rsid w:val="00A11233"/>
    <w:rsid w:val="00A14378"/>
    <w:rsid w:val="00A15BA6"/>
    <w:rsid w:val="00A15E36"/>
    <w:rsid w:val="00A201FF"/>
    <w:rsid w:val="00A23526"/>
    <w:rsid w:val="00A24EB9"/>
    <w:rsid w:val="00A2511F"/>
    <w:rsid w:val="00A329FE"/>
    <w:rsid w:val="00A334E5"/>
    <w:rsid w:val="00A33AD3"/>
    <w:rsid w:val="00A33CEA"/>
    <w:rsid w:val="00A34CBB"/>
    <w:rsid w:val="00A35B2D"/>
    <w:rsid w:val="00A362A2"/>
    <w:rsid w:val="00A3634E"/>
    <w:rsid w:val="00A44D42"/>
    <w:rsid w:val="00A45DD8"/>
    <w:rsid w:val="00A51801"/>
    <w:rsid w:val="00A52A75"/>
    <w:rsid w:val="00A52F04"/>
    <w:rsid w:val="00A543D0"/>
    <w:rsid w:val="00A55281"/>
    <w:rsid w:val="00A607A2"/>
    <w:rsid w:val="00A6098B"/>
    <w:rsid w:val="00A626DF"/>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09D"/>
    <w:rsid w:val="00AA0843"/>
    <w:rsid w:val="00AA08C6"/>
    <w:rsid w:val="00AB1D82"/>
    <w:rsid w:val="00AB2392"/>
    <w:rsid w:val="00AB35DF"/>
    <w:rsid w:val="00AB50E3"/>
    <w:rsid w:val="00AB5868"/>
    <w:rsid w:val="00AB58C9"/>
    <w:rsid w:val="00AB7537"/>
    <w:rsid w:val="00AB7E8C"/>
    <w:rsid w:val="00AC009B"/>
    <w:rsid w:val="00AC123E"/>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1CA3"/>
    <w:rsid w:val="00B14CF1"/>
    <w:rsid w:val="00B15198"/>
    <w:rsid w:val="00B177BB"/>
    <w:rsid w:val="00B20497"/>
    <w:rsid w:val="00B208DB"/>
    <w:rsid w:val="00B239DC"/>
    <w:rsid w:val="00B23A4E"/>
    <w:rsid w:val="00B243D1"/>
    <w:rsid w:val="00B327D4"/>
    <w:rsid w:val="00B405D9"/>
    <w:rsid w:val="00B40ACF"/>
    <w:rsid w:val="00B42D58"/>
    <w:rsid w:val="00B42F0A"/>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222F"/>
    <w:rsid w:val="00B74BB7"/>
    <w:rsid w:val="00B76825"/>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64"/>
    <w:rsid w:val="00BB1B7D"/>
    <w:rsid w:val="00BB40DB"/>
    <w:rsid w:val="00BB42CC"/>
    <w:rsid w:val="00BD015F"/>
    <w:rsid w:val="00BD5E70"/>
    <w:rsid w:val="00BD6EE6"/>
    <w:rsid w:val="00BD7867"/>
    <w:rsid w:val="00BD7910"/>
    <w:rsid w:val="00BE26D2"/>
    <w:rsid w:val="00BE369F"/>
    <w:rsid w:val="00BE710D"/>
    <w:rsid w:val="00BF0BA7"/>
    <w:rsid w:val="00BF1C7F"/>
    <w:rsid w:val="00BF3410"/>
    <w:rsid w:val="00BF383C"/>
    <w:rsid w:val="00BF3A5B"/>
    <w:rsid w:val="00BF4619"/>
    <w:rsid w:val="00BF4F7A"/>
    <w:rsid w:val="00BF6F67"/>
    <w:rsid w:val="00C05826"/>
    <w:rsid w:val="00C0757C"/>
    <w:rsid w:val="00C12BDC"/>
    <w:rsid w:val="00C13792"/>
    <w:rsid w:val="00C15FB2"/>
    <w:rsid w:val="00C17E3E"/>
    <w:rsid w:val="00C244F7"/>
    <w:rsid w:val="00C24884"/>
    <w:rsid w:val="00C25319"/>
    <w:rsid w:val="00C26674"/>
    <w:rsid w:val="00C27B1A"/>
    <w:rsid w:val="00C309D7"/>
    <w:rsid w:val="00C3197A"/>
    <w:rsid w:val="00C32864"/>
    <w:rsid w:val="00C34F24"/>
    <w:rsid w:val="00C40471"/>
    <w:rsid w:val="00C40B02"/>
    <w:rsid w:val="00C416EC"/>
    <w:rsid w:val="00C417E3"/>
    <w:rsid w:val="00C419C1"/>
    <w:rsid w:val="00C44542"/>
    <w:rsid w:val="00C46334"/>
    <w:rsid w:val="00C47254"/>
    <w:rsid w:val="00C47826"/>
    <w:rsid w:val="00C5085E"/>
    <w:rsid w:val="00C50A86"/>
    <w:rsid w:val="00C50CD6"/>
    <w:rsid w:val="00C50CE5"/>
    <w:rsid w:val="00C51818"/>
    <w:rsid w:val="00C51837"/>
    <w:rsid w:val="00C51CA1"/>
    <w:rsid w:val="00C53553"/>
    <w:rsid w:val="00C5727F"/>
    <w:rsid w:val="00C57A13"/>
    <w:rsid w:val="00C61165"/>
    <w:rsid w:val="00C621B4"/>
    <w:rsid w:val="00C707D4"/>
    <w:rsid w:val="00C73806"/>
    <w:rsid w:val="00C765B9"/>
    <w:rsid w:val="00C84EE0"/>
    <w:rsid w:val="00C85D3B"/>
    <w:rsid w:val="00C904F4"/>
    <w:rsid w:val="00C90B3D"/>
    <w:rsid w:val="00C93B9A"/>
    <w:rsid w:val="00C97B2F"/>
    <w:rsid w:val="00C97BE4"/>
    <w:rsid w:val="00CA46C2"/>
    <w:rsid w:val="00CB2041"/>
    <w:rsid w:val="00CB3A3B"/>
    <w:rsid w:val="00CB5EE9"/>
    <w:rsid w:val="00CB630F"/>
    <w:rsid w:val="00CB7AA3"/>
    <w:rsid w:val="00CC12E2"/>
    <w:rsid w:val="00CC2F36"/>
    <w:rsid w:val="00CC5FD5"/>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6A63"/>
    <w:rsid w:val="00CE7314"/>
    <w:rsid w:val="00CF30AF"/>
    <w:rsid w:val="00CF3C99"/>
    <w:rsid w:val="00CF4D71"/>
    <w:rsid w:val="00CF5ADB"/>
    <w:rsid w:val="00CF7C0E"/>
    <w:rsid w:val="00D030DC"/>
    <w:rsid w:val="00D0464E"/>
    <w:rsid w:val="00D04B07"/>
    <w:rsid w:val="00D04B68"/>
    <w:rsid w:val="00D04D58"/>
    <w:rsid w:val="00D06A8F"/>
    <w:rsid w:val="00D06D99"/>
    <w:rsid w:val="00D12337"/>
    <w:rsid w:val="00D13B46"/>
    <w:rsid w:val="00D13BFB"/>
    <w:rsid w:val="00D1491F"/>
    <w:rsid w:val="00D2092D"/>
    <w:rsid w:val="00D22575"/>
    <w:rsid w:val="00D2323D"/>
    <w:rsid w:val="00D249EF"/>
    <w:rsid w:val="00D26E97"/>
    <w:rsid w:val="00D270A3"/>
    <w:rsid w:val="00D27274"/>
    <w:rsid w:val="00D27311"/>
    <w:rsid w:val="00D27481"/>
    <w:rsid w:val="00D33456"/>
    <w:rsid w:val="00D373F6"/>
    <w:rsid w:val="00D4097E"/>
    <w:rsid w:val="00D41AAD"/>
    <w:rsid w:val="00D428F6"/>
    <w:rsid w:val="00D43B65"/>
    <w:rsid w:val="00D440A3"/>
    <w:rsid w:val="00D44317"/>
    <w:rsid w:val="00D45D2B"/>
    <w:rsid w:val="00D523BB"/>
    <w:rsid w:val="00D533BA"/>
    <w:rsid w:val="00D55B66"/>
    <w:rsid w:val="00D56569"/>
    <w:rsid w:val="00D61E11"/>
    <w:rsid w:val="00D63655"/>
    <w:rsid w:val="00D647B1"/>
    <w:rsid w:val="00D6707F"/>
    <w:rsid w:val="00D674FE"/>
    <w:rsid w:val="00D701AC"/>
    <w:rsid w:val="00D708B2"/>
    <w:rsid w:val="00D70AF5"/>
    <w:rsid w:val="00D70F02"/>
    <w:rsid w:val="00D759FE"/>
    <w:rsid w:val="00D75B05"/>
    <w:rsid w:val="00D76B20"/>
    <w:rsid w:val="00D80E2D"/>
    <w:rsid w:val="00D83AB2"/>
    <w:rsid w:val="00D8426C"/>
    <w:rsid w:val="00D85DD3"/>
    <w:rsid w:val="00D86436"/>
    <w:rsid w:val="00D87EC1"/>
    <w:rsid w:val="00D9489E"/>
    <w:rsid w:val="00DA078A"/>
    <w:rsid w:val="00DB2BDC"/>
    <w:rsid w:val="00DB4742"/>
    <w:rsid w:val="00DB671F"/>
    <w:rsid w:val="00DB72FE"/>
    <w:rsid w:val="00DB7A71"/>
    <w:rsid w:val="00DC01FA"/>
    <w:rsid w:val="00DC1B56"/>
    <w:rsid w:val="00DC2DF6"/>
    <w:rsid w:val="00DC3158"/>
    <w:rsid w:val="00DC332F"/>
    <w:rsid w:val="00DC4AD7"/>
    <w:rsid w:val="00DC5D60"/>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969"/>
    <w:rsid w:val="00E23D2D"/>
    <w:rsid w:val="00E24256"/>
    <w:rsid w:val="00E24F18"/>
    <w:rsid w:val="00E27A4D"/>
    <w:rsid w:val="00E30110"/>
    <w:rsid w:val="00E30DDE"/>
    <w:rsid w:val="00E3433F"/>
    <w:rsid w:val="00E35732"/>
    <w:rsid w:val="00E37E3F"/>
    <w:rsid w:val="00E40368"/>
    <w:rsid w:val="00E40EE0"/>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2911"/>
    <w:rsid w:val="00E6373C"/>
    <w:rsid w:val="00E66F41"/>
    <w:rsid w:val="00E71CC0"/>
    <w:rsid w:val="00E72A47"/>
    <w:rsid w:val="00E7311A"/>
    <w:rsid w:val="00E746A4"/>
    <w:rsid w:val="00E7755C"/>
    <w:rsid w:val="00E812B7"/>
    <w:rsid w:val="00E83A6C"/>
    <w:rsid w:val="00E8518C"/>
    <w:rsid w:val="00E860E8"/>
    <w:rsid w:val="00E87704"/>
    <w:rsid w:val="00E87DF4"/>
    <w:rsid w:val="00E905A9"/>
    <w:rsid w:val="00E91D94"/>
    <w:rsid w:val="00E9234F"/>
    <w:rsid w:val="00E94E92"/>
    <w:rsid w:val="00E96E28"/>
    <w:rsid w:val="00E96FDB"/>
    <w:rsid w:val="00EA0E84"/>
    <w:rsid w:val="00EA1833"/>
    <w:rsid w:val="00EA63F6"/>
    <w:rsid w:val="00EA685B"/>
    <w:rsid w:val="00EB6056"/>
    <w:rsid w:val="00EB7407"/>
    <w:rsid w:val="00EB7CF3"/>
    <w:rsid w:val="00EC243C"/>
    <w:rsid w:val="00EC3C23"/>
    <w:rsid w:val="00EC4C14"/>
    <w:rsid w:val="00ED0A42"/>
    <w:rsid w:val="00ED1292"/>
    <w:rsid w:val="00ED1B07"/>
    <w:rsid w:val="00ED2CDA"/>
    <w:rsid w:val="00EE016A"/>
    <w:rsid w:val="00EE549A"/>
    <w:rsid w:val="00EE6A9B"/>
    <w:rsid w:val="00EE71CA"/>
    <w:rsid w:val="00EF1100"/>
    <w:rsid w:val="00EF26FB"/>
    <w:rsid w:val="00EF3CEE"/>
    <w:rsid w:val="00EF59D6"/>
    <w:rsid w:val="00EF5DA9"/>
    <w:rsid w:val="00EF70EC"/>
    <w:rsid w:val="00EF7C36"/>
    <w:rsid w:val="00F0008C"/>
    <w:rsid w:val="00F017FC"/>
    <w:rsid w:val="00F04071"/>
    <w:rsid w:val="00F0547D"/>
    <w:rsid w:val="00F05BDF"/>
    <w:rsid w:val="00F068C7"/>
    <w:rsid w:val="00F12734"/>
    <w:rsid w:val="00F131C6"/>
    <w:rsid w:val="00F140A3"/>
    <w:rsid w:val="00F14DE7"/>
    <w:rsid w:val="00F17D40"/>
    <w:rsid w:val="00F2029F"/>
    <w:rsid w:val="00F22211"/>
    <w:rsid w:val="00F225FE"/>
    <w:rsid w:val="00F2469B"/>
    <w:rsid w:val="00F27399"/>
    <w:rsid w:val="00F30F23"/>
    <w:rsid w:val="00F31CB4"/>
    <w:rsid w:val="00F3399D"/>
    <w:rsid w:val="00F351D2"/>
    <w:rsid w:val="00F35DC3"/>
    <w:rsid w:val="00F35F33"/>
    <w:rsid w:val="00F365F3"/>
    <w:rsid w:val="00F40601"/>
    <w:rsid w:val="00F40E2E"/>
    <w:rsid w:val="00F421A3"/>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67619"/>
    <w:rsid w:val="00F70F9C"/>
    <w:rsid w:val="00F711DC"/>
    <w:rsid w:val="00F727FE"/>
    <w:rsid w:val="00F74402"/>
    <w:rsid w:val="00F7474D"/>
    <w:rsid w:val="00F74CC3"/>
    <w:rsid w:val="00F76B3F"/>
    <w:rsid w:val="00F76CE3"/>
    <w:rsid w:val="00F813B8"/>
    <w:rsid w:val="00F819B3"/>
    <w:rsid w:val="00F851E6"/>
    <w:rsid w:val="00F85E82"/>
    <w:rsid w:val="00F92810"/>
    <w:rsid w:val="00F948BF"/>
    <w:rsid w:val="00F97AD2"/>
    <w:rsid w:val="00FA0B28"/>
    <w:rsid w:val="00FA2388"/>
    <w:rsid w:val="00FA43D5"/>
    <w:rsid w:val="00FA790D"/>
    <w:rsid w:val="00FB017C"/>
    <w:rsid w:val="00FB099F"/>
    <w:rsid w:val="00FB35A9"/>
    <w:rsid w:val="00FB43FD"/>
    <w:rsid w:val="00FB45F8"/>
    <w:rsid w:val="00FB4AAC"/>
    <w:rsid w:val="00FB5DBF"/>
    <w:rsid w:val="00FC266A"/>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E62B5"/>
    <w:rsid w:val="00FF039E"/>
    <w:rsid w:val="00FF4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 w:id="13931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3" ma:contentTypeDescription="Create a new document." ma:contentTypeScope="" ma:versionID="e96406d11b57c30eaf45bc5f09f8c678">
  <xsd:schema xmlns:xsd="http://www.w3.org/2001/XMLSchema" xmlns:xs="http://www.w3.org/2001/XMLSchema" xmlns:p="http://schemas.microsoft.com/office/2006/metadata/properties" xmlns:ns3="d7e47de4-7730-4673-b231-8e75d3d1e493" targetNamespace="http://schemas.microsoft.com/office/2006/metadata/properties" ma:root="true" ma:fieldsID="ad5f1cffce245c5ae6f7c983b23f0f5b"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d7e47de4-7730-4673-b231-8e75d3d1e493"/>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0898274-0F12-40FA-B78F-304D74BDF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06B99-AFD0-4A5A-B326-50F4E593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8</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40</cp:revision>
  <dcterms:created xsi:type="dcterms:W3CDTF">2024-04-28T06:15:00Z</dcterms:created>
  <dcterms:modified xsi:type="dcterms:W3CDTF">2024-05-26T06:48:00Z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