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62111" w14:textId="77777777" w:rsidR="00770865" w:rsidRDefault="00770865" w:rsidP="002B66E2">
      <w:pPr>
        <w:spacing w:before="120" w:after="120"/>
        <w:jc w:val="center"/>
        <w:rPr>
          <w:rFonts w:ascii="Simplified Arabic" w:hAnsi="Simplified Arabic" w:cs="Simplified Arabic"/>
          <w:b/>
          <w:bCs/>
          <w:sz w:val="28"/>
          <w:szCs w:val="28"/>
          <w:lang w:bidi="ar-JO"/>
        </w:rPr>
      </w:pPr>
    </w:p>
    <w:p w14:paraId="45E4B713" w14:textId="77777777" w:rsidR="00770865" w:rsidRDefault="00770865" w:rsidP="002B66E2">
      <w:pPr>
        <w:spacing w:before="120" w:after="120"/>
        <w:jc w:val="center"/>
        <w:rPr>
          <w:rFonts w:ascii="Simplified Arabic" w:hAnsi="Simplified Arabic" w:cs="Simplified Arabic"/>
          <w:b/>
          <w:bCs/>
          <w:sz w:val="28"/>
          <w:szCs w:val="28"/>
          <w:lang w:bidi="ar-JO"/>
        </w:rPr>
      </w:pPr>
    </w:p>
    <w:p w14:paraId="14DFCBA0" w14:textId="31EF56E1" w:rsidR="002B66E2" w:rsidRPr="00342BAC" w:rsidRDefault="002B66E2" w:rsidP="002B66E2">
      <w:pPr>
        <w:spacing w:before="120" w:after="120"/>
        <w:jc w:val="center"/>
        <w:rPr>
          <w:rFonts w:ascii="Simplified Arabic" w:hAnsi="Simplified Arabic" w:cs="Simplified Arabic"/>
          <w:b/>
          <w:bCs/>
          <w:sz w:val="28"/>
          <w:szCs w:val="28"/>
          <w:lang w:bidi="ar-JO"/>
        </w:rPr>
      </w:pPr>
      <w:bookmarkStart w:id="0" w:name="_GoBack"/>
      <w:r w:rsidRPr="00342BAC">
        <w:rPr>
          <w:rFonts w:ascii="Simplified Arabic" w:hAnsi="Simplified Arabic" w:cs="Simplified Arabic"/>
          <w:b/>
          <w:bCs/>
          <w:sz w:val="28"/>
          <w:szCs w:val="28"/>
          <w:rtl/>
          <w:lang w:bidi="ar-JO"/>
        </w:rPr>
        <w:t xml:space="preserve">العدوان الحربي الإسرائيلي على الأرض الفلسطينية المحتلة </w:t>
      </w:r>
    </w:p>
    <w:p w14:paraId="689380E7" w14:textId="77777777" w:rsidR="002B66E2" w:rsidRPr="00342BAC" w:rsidRDefault="002B66E2" w:rsidP="002B66E2">
      <w:pPr>
        <w:spacing w:before="120" w:after="120"/>
        <w:jc w:val="center"/>
        <w:rPr>
          <w:rFonts w:ascii="Simplified Arabic" w:hAnsi="Simplified Arabic" w:cs="Simplified Arabic"/>
          <w:b/>
          <w:bCs/>
          <w:sz w:val="28"/>
          <w:szCs w:val="28"/>
          <w:lang w:bidi="ar-JO"/>
        </w:rPr>
      </w:pPr>
      <w:r w:rsidRPr="00342BAC">
        <w:rPr>
          <w:rFonts w:ascii="Simplified Arabic" w:hAnsi="Simplified Arabic" w:cs="Simplified Arabic"/>
          <w:b/>
          <w:bCs/>
          <w:sz w:val="28"/>
          <w:szCs w:val="28"/>
          <w:rtl/>
          <w:lang w:bidi="ar-JO"/>
        </w:rPr>
        <w:t xml:space="preserve">النشرة اليومية (3) </w:t>
      </w:r>
    </w:p>
    <w:p w14:paraId="7DC51E91" w14:textId="77777777" w:rsidR="002B66E2" w:rsidRPr="00342BAC" w:rsidRDefault="002B66E2" w:rsidP="002B66E2">
      <w:pPr>
        <w:spacing w:before="120" w:after="120"/>
        <w:jc w:val="center"/>
        <w:rPr>
          <w:rFonts w:ascii="Simplified Arabic" w:hAnsi="Simplified Arabic" w:cs="Simplified Arabic"/>
          <w:b/>
          <w:bCs/>
          <w:sz w:val="28"/>
          <w:szCs w:val="28"/>
          <w:rtl/>
        </w:rPr>
      </w:pPr>
      <w:r w:rsidRPr="00342BAC">
        <w:rPr>
          <w:rFonts w:ascii="Simplified Arabic" w:hAnsi="Simplified Arabic" w:cs="Simplified Arabic"/>
          <w:b/>
          <w:bCs/>
          <w:sz w:val="28"/>
          <w:szCs w:val="28"/>
          <w:rtl/>
          <w:lang w:bidi="ar-JO"/>
        </w:rPr>
        <w:t xml:space="preserve"> </w:t>
      </w:r>
      <w:r w:rsidRPr="00342BAC">
        <w:rPr>
          <w:rFonts w:ascii="Simplified Arabic" w:hAnsi="Simplified Arabic" w:cs="Simplified Arabic"/>
          <w:b/>
          <w:bCs/>
          <w:sz w:val="28"/>
          <w:szCs w:val="28"/>
          <w:rtl/>
        </w:rPr>
        <w:t>(12 / تشرين الاول/2023)</w:t>
      </w:r>
    </w:p>
    <w:bookmarkEnd w:id="0"/>
    <w:p w14:paraId="0E329C29" w14:textId="77777777" w:rsidR="002B66E2" w:rsidRDefault="002B66E2" w:rsidP="002B66E2">
      <w:pPr>
        <w:spacing w:before="120" w:after="120"/>
        <w:jc w:val="both"/>
        <w:rPr>
          <w:rFonts w:ascii="Simplified Arabic" w:hAnsi="Simplified Arabic" w:cs="Simplified Arabic"/>
          <w:sz w:val="28"/>
          <w:szCs w:val="28"/>
          <w:rtl/>
        </w:rPr>
      </w:pPr>
      <w:r w:rsidRPr="006546F9">
        <w:rPr>
          <w:rFonts w:ascii="Simplified Arabic" w:hAnsi="Simplified Arabic" w:cs="Simplified Arabic" w:hint="cs"/>
          <w:sz w:val="28"/>
          <w:szCs w:val="28"/>
          <w:rtl/>
        </w:rPr>
        <w:t>ان استمرار القوة القائمة بالاحتلال بقصفها</w:t>
      </w:r>
      <w:r w:rsidRPr="006546F9">
        <w:rPr>
          <w:rFonts w:ascii="Simplified Arabic" w:hAnsi="Simplified Arabic" w:cs="Simplified Arabic"/>
          <w:sz w:val="28"/>
          <w:szCs w:val="28"/>
          <w:rtl/>
        </w:rPr>
        <w:t xml:space="preserve"> العنيف</w:t>
      </w:r>
      <w:r w:rsidRPr="006546F9">
        <w:rPr>
          <w:rFonts w:ascii="Simplified Arabic" w:hAnsi="Simplified Arabic" w:cs="Simplified Arabic" w:hint="cs"/>
          <w:sz w:val="28"/>
          <w:szCs w:val="28"/>
          <w:rtl/>
        </w:rPr>
        <w:t xml:space="preserve"> المتواصل </w:t>
      </w:r>
      <w:r w:rsidRPr="006546F9">
        <w:rPr>
          <w:rFonts w:ascii="Simplified Arabic" w:hAnsi="Simplified Arabic" w:cs="Simplified Arabic"/>
          <w:sz w:val="28"/>
          <w:szCs w:val="28"/>
          <w:rtl/>
        </w:rPr>
        <w:t xml:space="preserve">للقطاع المحاصر </w:t>
      </w:r>
      <w:r w:rsidRPr="006546F9">
        <w:rPr>
          <w:rFonts w:ascii="Simplified Arabic" w:hAnsi="Simplified Arabic" w:cs="Simplified Arabic" w:hint="cs"/>
          <w:sz w:val="28"/>
          <w:szCs w:val="28"/>
          <w:rtl/>
        </w:rPr>
        <w:t xml:space="preserve">هو استمرار لارتكابها </w:t>
      </w:r>
      <w:r w:rsidRPr="006546F9">
        <w:rPr>
          <w:rFonts w:ascii="Simplified Arabic" w:hAnsi="Simplified Arabic" w:cs="Simplified Arabic"/>
          <w:sz w:val="28"/>
          <w:szCs w:val="28"/>
          <w:rtl/>
        </w:rPr>
        <w:t>جرائم الحرب</w:t>
      </w:r>
      <w:r w:rsidRPr="006546F9">
        <w:rPr>
          <w:rFonts w:ascii="Simplified Arabic" w:hAnsi="Simplified Arabic" w:cs="Simplified Arabic" w:hint="cs"/>
          <w:sz w:val="28"/>
          <w:szCs w:val="28"/>
          <w:rtl/>
        </w:rPr>
        <w:t xml:space="preserve"> ضد الفلسطينيين واعمال إبادة جماعية</w:t>
      </w:r>
      <w:r>
        <w:rPr>
          <w:rFonts w:ascii="Simplified Arabic" w:hAnsi="Simplified Arabic" w:cs="Simplified Arabic" w:hint="cs"/>
          <w:sz w:val="28"/>
          <w:szCs w:val="28"/>
          <w:rtl/>
        </w:rPr>
        <w:t>،</w:t>
      </w:r>
      <w:r w:rsidRPr="006546F9">
        <w:rPr>
          <w:rFonts w:ascii="Simplified Arabic" w:hAnsi="Simplified Arabic" w:cs="Simplified Arabic" w:hint="cs"/>
          <w:sz w:val="28"/>
          <w:szCs w:val="28"/>
          <w:rtl/>
        </w:rPr>
        <w:t xml:space="preserve"> </w:t>
      </w:r>
      <w:r w:rsidRPr="006546F9">
        <w:rPr>
          <w:rFonts w:ascii="Simplified Arabic" w:hAnsi="Simplified Arabic" w:cs="Simplified Arabic"/>
          <w:sz w:val="28"/>
          <w:szCs w:val="28"/>
          <w:rtl/>
        </w:rPr>
        <w:t xml:space="preserve">خاصة بعد قطع الكهرباء والماء وإمدادات الغذاء </w:t>
      </w:r>
      <w:r>
        <w:rPr>
          <w:rFonts w:ascii="Simplified Arabic" w:hAnsi="Simplified Arabic" w:cs="Simplified Arabic" w:hint="cs"/>
          <w:sz w:val="28"/>
          <w:szCs w:val="28"/>
          <w:rtl/>
        </w:rPr>
        <w:t>والدواء</w:t>
      </w:r>
      <w:r w:rsidRPr="006546F9">
        <w:rPr>
          <w:rFonts w:ascii="Simplified Arabic" w:hAnsi="Simplified Arabic" w:cs="Simplified Arabic"/>
          <w:sz w:val="28"/>
          <w:szCs w:val="28"/>
          <w:rtl/>
        </w:rPr>
        <w:t>، في استهداف واضح للمدنيين</w:t>
      </w:r>
      <w:r w:rsidRPr="006546F9">
        <w:rPr>
          <w:rFonts w:ascii="Simplified Arabic" w:hAnsi="Simplified Arabic" w:cs="Simplified Arabic"/>
          <w:sz w:val="28"/>
          <w:szCs w:val="28"/>
        </w:rPr>
        <w:t>.</w:t>
      </w:r>
    </w:p>
    <w:p w14:paraId="469D918F" w14:textId="77777777" w:rsidR="002B66E2" w:rsidRPr="00342BAC" w:rsidRDefault="002B66E2" w:rsidP="002B66E2">
      <w:pPr>
        <w:spacing w:before="120" w:after="120"/>
        <w:jc w:val="both"/>
        <w:rPr>
          <w:rFonts w:ascii="Simplified Arabic" w:hAnsi="Simplified Arabic" w:cs="Simplified Arabic"/>
          <w:sz w:val="28"/>
          <w:szCs w:val="28"/>
          <w:rtl/>
        </w:rPr>
      </w:pPr>
      <w:r w:rsidRPr="00342BAC">
        <w:rPr>
          <w:rFonts w:ascii="Simplified Arabic" w:hAnsi="Simplified Arabic" w:cs="Simplified Arabic"/>
          <w:sz w:val="28"/>
          <w:szCs w:val="28"/>
          <w:rtl/>
        </w:rPr>
        <w:t>خلال اليوم الخميس واصلت القوة القائمة بالاحتلال</w:t>
      </w:r>
      <w:r w:rsidRPr="00342BAC">
        <w:rPr>
          <w:rFonts w:ascii="Simplified Arabic" w:hAnsi="Simplified Arabic" w:cs="Simplified Arabic" w:hint="cs"/>
          <w:sz w:val="28"/>
          <w:szCs w:val="28"/>
          <w:rtl/>
        </w:rPr>
        <w:t>، بمنع دخول الوقود وقطع الماء والكهرباء،</w:t>
      </w:r>
      <w:r w:rsidRPr="00342BAC">
        <w:rPr>
          <w:rFonts w:ascii="Simplified Arabic" w:hAnsi="Simplified Arabic" w:cs="Simplified Arabic"/>
          <w:sz w:val="28"/>
          <w:szCs w:val="28"/>
          <w:rtl/>
        </w:rPr>
        <w:t xml:space="preserve"> </w:t>
      </w:r>
      <w:r w:rsidRPr="00342BAC">
        <w:rPr>
          <w:rFonts w:ascii="Simplified Arabic" w:hAnsi="Simplified Arabic" w:cs="Simplified Arabic" w:hint="cs"/>
          <w:sz w:val="28"/>
          <w:szCs w:val="28"/>
          <w:rtl/>
        </w:rPr>
        <w:t>و</w:t>
      </w:r>
      <w:r w:rsidRPr="00342BAC">
        <w:rPr>
          <w:rFonts w:ascii="Simplified Arabic" w:hAnsi="Simplified Arabic" w:cs="Simplified Arabic"/>
          <w:sz w:val="28"/>
          <w:szCs w:val="28"/>
          <w:rtl/>
        </w:rPr>
        <w:t>شن غارات مكثفة على كافة مناطق قطاع غزة الذي لا تتجاوز مساحته (365) كيلو متر مربع، ويسكنه أكثر من مليوني فلسطيني يعانون من أوضاع معيشية سيئة ومرشحة للتفاقم بشكل كبير، جراء حصاره بشكل متواصل منذ العام 200</w:t>
      </w:r>
      <w:r>
        <w:rPr>
          <w:rFonts w:ascii="Simplified Arabic" w:hAnsi="Simplified Arabic" w:cs="Simplified Arabic" w:hint="cs"/>
          <w:sz w:val="28"/>
          <w:szCs w:val="28"/>
          <w:rtl/>
        </w:rPr>
        <w:t>7</w:t>
      </w:r>
      <w:r w:rsidRPr="00342BAC">
        <w:rPr>
          <w:rFonts w:ascii="Simplified Arabic" w:hAnsi="Simplified Arabic" w:cs="Simplified Arabic"/>
          <w:sz w:val="28"/>
          <w:szCs w:val="28"/>
          <w:rtl/>
        </w:rPr>
        <w:t>، من طرف دولة الاحتلال</w:t>
      </w:r>
      <w:r w:rsidRPr="00342BAC">
        <w:rPr>
          <w:rStyle w:val="FootnoteReference"/>
          <w:rFonts w:ascii="Simplified Arabic" w:hAnsi="Simplified Arabic" w:cs="Simplified Arabic"/>
          <w:sz w:val="28"/>
          <w:szCs w:val="28"/>
          <w:rtl/>
          <w:lang w:bidi="ar-JO"/>
        </w:rPr>
        <w:footnoteReference w:id="1"/>
      </w:r>
      <w:r w:rsidRPr="00342BAC">
        <w:rPr>
          <w:rFonts w:ascii="Simplified Arabic" w:hAnsi="Simplified Arabic" w:cs="Simplified Arabic"/>
          <w:sz w:val="28"/>
          <w:szCs w:val="28"/>
        </w:rPr>
        <w:t>.</w:t>
      </w:r>
    </w:p>
    <w:p w14:paraId="25E5EB6D" w14:textId="0B3689D5" w:rsidR="002B66E2" w:rsidRDefault="002B66E2" w:rsidP="002B66E2">
      <w:pPr>
        <w:spacing w:before="120" w:after="120"/>
        <w:jc w:val="both"/>
        <w:rPr>
          <w:rFonts w:ascii="Simplified Arabic" w:hAnsi="Simplified Arabic" w:cs="Simplified Arabic"/>
          <w:sz w:val="28"/>
          <w:szCs w:val="28"/>
          <w:rtl/>
        </w:rPr>
      </w:pPr>
      <w:r w:rsidRPr="00342BAC">
        <w:rPr>
          <w:rFonts w:ascii="Simplified Arabic" w:hAnsi="Simplified Arabic" w:cs="Simplified Arabic"/>
          <w:sz w:val="28"/>
          <w:szCs w:val="28"/>
          <w:rtl/>
        </w:rPr>
        <w:t xml:space="preserve">- بحسب بيانات وزارة الصحة الفلسطينية </w:t>
      </w:r>
      <w:r>
        <w:rPr>
          <w:rFonts w:ascii="Simplified Arabic" w:hAnsi="Simplified Arabic" w:cs="Simplified Arabic" w:hint="cs"/>
          <w:sz w:val="28"/>
          <w:szCs w:val="28"/>
          <w:rtl/>
        </w:rPr>
        <w:t>ارتفع عدد</w:t>
      </w:r>
      <w:r w:rsidRPr="00342BAC">
        <w:rPr>
          <w:rFonts w:ascii="Simplified Arabic" w:hAnsi="Simplified Arabic" w:cs="Simplified Arabic"/>
          <w:sz w:val="28"/>
          <w:szCs w:val="28"/>
          <w:rtl/>
        </w:rPr>
        <w:t xml:space="preserve"> </w:t>
      </w:r>
      <w:r>
        <w:rPr>
          <w:rFonts w:ascii="Simplified Arabic" w:hAnsi="Simplified Arabic" w:cs="Simplified Arabic" w:hint="cs"/>
          <w:sz w:val="28"/>
          <w:szCs w:val="28"/>
          <w:rtl/>
        </w:rPr>
        <w:t>ا</w:t>
      </w:r>
      <w:r w:rsidRPr="00342BAC">
        <w:rPr>
          <w:rFonts w:ascii="Simplified Arabic" w:hAnsi="Simplified Arabic" w:cs="Simplified Arabic"/>
          <w:sz w:val="28"/>
          <w:szCs w:val="28"/>
          <w:rtl/>
        </w:rPr>
        <w:t>لشهداء في الأرض الفلسطينية المحتلة منذ بدء العدوان الحربي وحتى تاريخه بلغ (1572) شهيداً وشهيدة، منهم (1537) في قطاع غزة، و(35) في الضفة الغربية، وبلغ عدد الأطفال من هؤلاء الشهداء (509) طفلاً، و(277) أنثى، و(10) شهداء من أفراد الطواقم الطبية، و(9) صحفيين، كما ارتكبت القوة القائمة بالاحتلال (44) مجزرة بحق عائلات بأكملها من خلال قصف بيوتهم دون سابق إنذار</w:t>
      </w:r>
      <w:r>
        <w:rPr>
          <w:rFonts w:ascii="Simplified Arabic" w:hAnsi="Simplified Arabic" w:cs="Simplified Arabic" w:hint="cs"/>
          <w:sz w:val="28"/>
          <w:szCs w:val="28"/>
          <w:rtl/>
        </w:rPr>
        <w:t xml:space="preserve">، في تنفيذها </w:t>
      </w:r>
      <w:r w:rsidR="00770865">
        <w:rPr>
          <w:rFonts w:ascii="Simplified Arabic" w:hAnsi="Simplified Arabic" w:cs="Simplified Arabic" w:hint="cs"/>
          <w:sz w:val="28"/>
          <w:szCs w:val="28"/>
          <w:rtl/>
        </w:rPr>
        <w:t>لأعمال</w:t>
      </w:r>
      <w:r w:rsidRPr="00CC678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إبادة جماعية في القطاع وانهاء حيوات كاملة للأسر الفلسطينية حيث تم انهاء حياة عائلة شهاب بالكامل اثر تنفيذ الاحتلال مجزرة في شمال القطاع ذهب ضحيتها </w:t>
      </w:r>
      <w:r w:rsidRPr="00342BAC">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0F191E">
        <w:rPr>
          <w:rFonts w:ascii="Simplified Arabic" w:hAnsi="Simplified Arabic" w:cs="Simplified Arabic"/>
          <w:sz w:val="28"/>
          <w:szCs w:val="28"/>
          <w:rtl/>
        </w:rPr>
        <w:t xml:space="preserve">٤٤ </w:t>
      </w:r>
      <w:r>
        <w:rPr>
          <w:rFonts w:ascii="Simplified Arabic" w:hAnsi="Simplified Arabic" w:cs="Simplified Arabic" w:hint="cs"/>
          <w:sz w:val="28"/>
          <w:szCs w:val="28"/>
          <w:rtl/>
        </w:rPr>
        <w:t xml:space="preserve">) </w:t>
      </w:r>
      <w:r w:rsidRPr="000F191E">
        <w:rPr>
          <w:rFonts w:ascii="Simplified Arabic" w:hAnsi="Simplified Arabic" w:cs="Simplified Arabic"/>
          <w:sz w:val="28"/>
          <w:szCs w:val="28"/>
          <w:rtl/>
        </w:rPr>
        <w:t>شهيدا</w:t>
      </w:r>
      <w:r>
        <w:rPr>
          <w:rFonts w:ascii="Simplified Arabic" w:hAnsi="Simplified Arabic" w:cs="Simplified Arabic" w:hint="cs"/>
          <w:sz w:val="28"/>
          <w:szCs w:val="28"/>
          <w:rtl/>
        </w:rPr>
        <w:t xml:space="preserve"> من </w:t>
      </w:r>
      <w:proofErr w:type="spellStart"/>
      <w:r>
        <w:rPr>
          <w:rFonts w:ascii="Simplified Arabic" w:hAnsi="Simplified Arabic" w:cs="Simplified Arabic" w:hint="cs"/>
          <w:sz w:val="28"/>
          <w:szCs w:val="28"/>
          <w:rtl/>
        </w:rPr>
        <w:lastRenderedPageBreak/>
        <w:t>العائلة.</w:t>
      </w:r>
      <w:r w:rsidRPr="00342BAC">
        <w:rPr>
          <w:rFonts w:ascii="Simplified Arabic" w:hAnsi="Simplified Arabic" w:cs="Simplified Arabic"/>
          <w:sz w:val="28"/>
          <w:szCs w:val="28"/>
          <w:rtl/>
        </w:rPr>
        <w:t>وبلغ</w:t>
      </w:r>
      <w:proofErr w:type="spellEnd"/>
      <w:r w:rsidRPr="00342BAC">
        <w:rPr>
          <w:rFonts w:ascii="Simplified Arabic" w:hAnsi="Simplified Arabic" w:cs="Simplified Arabic"/>
          <w:sz w:val="28"/>
          <w:szCs w:val="28"/>
          <w:rtl/>
        </w:rPr>
        <w:t xml:space="preserve"> العدد الإجمالي للجرحى (6822) جريجاً/ة، منهم (6612) في قطاع غزة، و(210) في الضفة الغربية، وكانت الوزارة قد أعلنت سابقاً أن قرابة (60%) من الجرحى هم من الأطفال والنساء.</w:t>
      </w:r>
    </w:p>
    <w:p w14:paraId="00856B39" w14:textId="77777777" w:rsidR="002B66E2" w:rsidRPr="00342BAC" w:rsidRDefault="002B66E2" w:rsidP="002B66E2">
      <w:pPr>
        <w:spacing w:before="120" w:after="120"/>
        <w:jc w:val="both"/>
        <w:rPr>
          <w:rFonts w:ascii="Simplified Arabic" w:hAnsi="Simplified Arabic" w:cs="Simplified Arabic"/>
          <w:sz w:val="28"/>
          <w:szCs w:val="28"/>
          <w:rtl/>
        </w:rPr>
      </w:pPr>
      <w:r w:rsidRPr="00342BAC">
        <w:rPr>
          <w:rFonts w:ascii="Simplified Arabic" w:hAnsi="Simplified Arabic" w:cs="Simplified Arabic"/>
          <w:sz w:val="28"/>
          <w:szCs w:val="28"/>
          <w:rtl/>
        </w:rPr>
        <w:t>- بعد توقف محطة توليد الكهرباء الوحيدة في قطاع غزة عن العمل، وقرار وزارة الصحة البدء بالعمل ضمن اجراءات تقنين الخدمات الصحية والمساندة وتوجيه طاقة المولدات الكهربائية المحدود لاستمرار الخدمات الطارئة والحساسة المنقذة للجرحى والمرضى بالحد الممكن، صرحت منظمة الصحة العالمية بأن المستشفيات في قطاع غزة تصل نقطة ما قبل الانهيار، ويواجه وصول فرق الطوارئ الطبية إلى الميدان عوائق شديدة بسبب الأضرار التي لحقت بالبنية التحتية، ووثّقت منظمة الصحة العالمية (34) هجومًا على مرافق الرعاية الصحية في القطاع منذ بدء العدوان، أسفرت عن مقتل (11) عاملًا صحيًا أثناء الخدمة، وإصابة (16 آخرين، وإلحاق أضرار في (19) مرفقًا صحيًا و(20) سيارة إسعاف.</w:t>
      </w:r>
    </w:p>
    <w:p w14:paraId="196F2D25" w14:textId="64B8F89B" w:rsidR="002B66E2" w:rsidRPr="00342BAC" w:rsidRDefault="002B66E2" w:rsidP="002B66E2">
      <w:pPr>
        <w:spacing w:before="120" w:after="120"/>
        <w:jc w:val="both"/>
        <w:rPr>
          <w:rFonts w:ascii="Simplified Arabic" w:hAnsi="Simplified Arabic" w:cs="Simplified Arabic"/>
          <w:sz w:val="28"/>
          <w:szCs w:val="28"/>
          <w:shd w:val="clear" w:color="auto" w:fill="FFFFFF"/>
          <w:rtl/>
        </w:rPr>
      </w:pPr>
      <w:r w:rsidRPr="00342BAC">
        <w:rPr>
          <w:rFonts w:ascii="Simplified Arabic" w:hAnsi="Simplified Arabic" w:cs="Simplified Arabic"/>
          <w:sz w:val="28"/>
          <w:szCs w:val="28"/>
          <w:rtl/>
        </w:rPr>
        <w:t>-</w:t>
      </w:r>
      <w:r w:rsidRPr="00342BAC">
        <w:rPr>
          <w:rFonts w:ascii="Simplified Arabic" w:hAnsi="Simplified Arabic" w:cs="Simplified Arabic" w:hint="cs"/>
          <w:sz w:val="28"/>
          <w:szCs w:val="28"/>
          <w:rtl/>
        </w:rPr>
        <w:t xml:space="preserve"> </w:t>
      </w:r>
      <w:r w:rsidRPr="00342BAC">
        <w:rPr>
          <w:rFonts w:ascii="Simplified Arabic" w:hAnsi="Simplified Arabic" w:cs="Simplified Arabic"/>
          <w:sz w:val="28"/>
          <w:szCs w:val="28"/>
          <w:rtl/>
        </w:rPr>
        <w:t xml:space="preserve">حتى تاريخه دمرت </w:t>
      </w:r>
      <w:r w:rsidRPr="00342BAC">
        <w:rPr>
          <w:rFonts w:ascii="Simplified Arabic" w:hAnsi="Simplified Arabic" w:cs="Simplified Arabic" w:hint="cs"/>
          <w:sz w:val="28"/>
          <w:szCs w:val="28"/>
          <w:rtl/>
        </w:rPr>
        <w:t>القوة</w:t>
      </w:r>
      <w:r w:rsidRPr="00342BAC">
        <w:rPr>
          <w:rFonts w:ascii="Simplified Arabic" w:hAnsi="Simplified Arabic" w:cs="Simplified Arabic"/>
          <w:sz w:val="28"/>
          <w:szCs w:val="28"/>
          <w:rtl/>
        </w:rPr>
        <w:t xml:space="preserve"> القائمة بالاحتلال ما يقارب من (26)</w:t>
      </w:r>
      <w:r>
        <w:rPr>
          <w:rFonts w:ascii="Simplified Arabic" w:hAnsi="Simplified Arabic" w:cs="Simplified Arabic" w:hint="cs"/>
          <w:sz w:val="28"/>
          <w:szCs w:val="28"/>
          <w:rtl/>
        </w:rPr>
        <w:t xml:space="preserve"> </w:t>
      </w:r>
      <w:r w:rsidR="00770865">
        <w:rPr>
          <w:rFonts w:ascii="Simplified Arabic" w:hAnsi="Simplified Arabic" w:cs="Simplified Arabic" w:hint="cs"/>
          <w:sz w:val="28"/>
          <w:szCs w:val="28"/>
          <w:rtl/>
        </w:rPr>
        <w:t>ألف</w:t>
      </w:r>
      <w:r w:rsidRPr="00342BAC">
        <w:rPr>
          <w:rFonts w:ascii="Simplified Arabic" w:hAnsi="Simplified Arabic" w:cs="Simplified Arabic"/>
          <w:sz w:val="28"/>
          <w:szCs w:val="28"/>
          <w:rtl/>
        </w:rPr>
        <w:t xml:space="preserve"> وحدة سكنية في قطاع غزة، منها قرابة (4626) وحدة سكنية وحدة سكنية غير صالحة للاستخدام، وان هناك أكثر من (340) </w:t>
      </w:r>
      <w:proofErr w:type="gramStart"/>
      <w:r w:rsidRPr="00342BAC">
        <w:rPr>
          <w:rFonts w:ascii="Simplified Arabic" w:hAnsi="Simplified Arabic" w:cs="Simplified Arabic"/>
          <w:sz w:val="28"/>
          <w:szCs w:val="28"/>
          <w:rtl/>
        </w:rPr>
        <w:t>الف</w:t>
      </w:r>
      <w:proofErr w:type="gramEnd"/>
      <w:r w:rsidRPr="00342BAC">
        <w:rPr>
          <w:rFonts w:ascii="Simplified Arabic" w:hAnsi="Simplified Arabic" w:cs="Simplified Arabic"/>
          <w:sz w:val="28"/>
          <w:szCs w:val="28"/>
          <w:rtl/>
        </w:rPr>
        <w:t xml:space="preserve"> مواطنا نزحوا من منازلهم، جراء القصف المتواصل جوا وبرا وبحرا على انحاء قطاع غزة، يتواجدون أساساً في </w:t>
      </w:r>
      <w:r w:rsidRPr="00342BAC">
        <w:rPr>
          <w:rFonts w:ascii="Simplified Arabic" w:hAnsi="Simplified Arabic" w:cs="Simplified Arabic"/>
          <w:sz w:val="28"/>
          <w:szCs w:val="28"/>
          <w:rtl/>
          <w:lang w:bidi="ar-JO"/>
        </w:rPr>
        <w:t>مدارس</w:t>
      </w:r>
      <w:r w:rsidRPr="00342BAC">
        <w:rPr>
          <w:rFonts w:ascii="Simplified Arabic" w:hAnsi="Simplified Arabic" w:cs="Simplified Arabic"/>
          <w:sz w:val="28"/>
          <w:szCs w:val="28"/>
          <w:rtl/>
        </w:rPr>
        <w:t xml:space="preserve"> تديرها وكالة غوث وتشغيل اللاجئين الفلسطينيين (الأونروا)، وفي بعض المدارس الحكومية، وبعدد أقل يقيم مع أقارب أو جيران أو لجأوا إلى كنائس ومرافق أخرى. وبشكل عام تعاني الأماكن التي لجأ اليها السكان من </w:t>
      </w:r>
      <w:r w:rsidRPr="00342BAC">
        <w:rPr>
          <w:rFonts w:ascii="Simplified Arabic" w:hAnsi="Simplified Arabic" w:cs="Simplified Arabic"/>
          <w:sz w:val="28"/>
          <w:szCs w:val="28"/>
          <w:shd w:val="clear" w:color="auto" w:fill="FFFFFF"/>
          <w:rtl/>
        </w:rPr>
        <w:t>الاكتظاظ، والنقص في المواد الغذائية، والمياه الصالحة للشرب.</w:t>
      </w:r>
    </w:p>
    <w:p w14:paraId="5923AA33" w14:textId="77777777" w:rsidR="002B66E2" w:rsidRPr="00342BAC" w:rsidRDefault="002B66E2" w:rsidP="002B66E2">
      <w:pPr>
        <w:pStyle w:val="NormalWeb"/>
        <w:shd w:val="clear" w:color="auto" w:fill="FFFFFF"/>
        <w:bidi/>
        <w:spacing w:before="120" w:after="120"/>
        <w:jc w:val="both"/>
        <w:rPr>
          <w:rFonts w:ascii="Simplified Arabic" w:hAnsi="Simplified Arabic" w:cs="Simplified Arabic"/>
          <w:sz w:val="28"/>
          <w:szCs w:val="28"/>
          <w:shd w:val="clear" w:color="auto" w:fill="FFFFFF"/>
          <w:rtl/>
        </w:rPr>
      </w:pPr>
      <w:r w:rsidRPr="00342BAC">
        <w:rPr>
          <w:rFonts w:ascii="Simplified Arabic" w:hAnsi="Simplified Arabic" w:cs="Simplified Arabic" w:hint="cs"/>
          <w:sz w:val="28"/>
          <w:szCs w:val="28"/>
          <w:shd w:val="clear" w:color="auto" w:fill="FFFFFF"/>
          <w:rtl/>
        </w:rPr>
        <w:t>- استمرت القوة القائمة بالاحتلال قصف</w:t>
      </w:r>
      <w:r w:rsidRPr="00342BAC">
        <w:rPr>
          <w:rFonts w:ascii="Simplified Arabic" w:hAnsi="Simplified Arabic" w:cs="Simplified Arabic"/>
          <w:sz w:val="28"/>
          <w:szCs w:val="28"/>
          <w:rtl/>
        </w:rPr>
        <w:t xml:space="preserve"> </w:t>
      </w:r>
      <w:r w:rsidRPr="00342BAC">
        <w:rPr>
          <w:rFonts w:ascii="Simplified Arabic" w:hAnsi="Simplified Arabic" w:cs="Simplified Arabic" w:hint="cs"/>
          <w:sz w:val="28"/>
          <w:szCs w:val="28"/>
          <w:rtl/>
        </w:rPr>
        <w:t>ا</w:t>
      </w:r>
      <w:r w:rsidRPr="00342BAC">
        <w:rPr>
          <w:rFonts w:ascii="Simplified Arabic" w:hAnsi="Simplified Arabic" w:cs="Simplified Arabic"/>
          <w:sz w:val="28"/>
          <w:szCs w:val="28"/>
          <w:rtl/>
        </w:rPr>
        <w:t>لمقرات الحكومية والمصارف والمساجد والمؤسسات التعليمية</w:t>
      </w:r>
      <w:r w:rsidRPr="00342BAC">
        <w:rPr>
          <w:rFonts w:ascii="Simplified Arabic" w:hAnsi="Simplified Arabic" w:cs="Simplified Arabic" w:hint="cs"/>
          <w:sz w:val="28"/>
          <w:szCs w:val="28"/>
          <w:rtl/>
        </w:rPr>
        <w:t>، والبنية التحتية، والأبراج والبنايات السكنية دون سابق إنذار، وبشكل عنيف ومتواصل، مستخدمة في كثير من الأحيان قذائف محرمة دولياً، وهذا ما أكدته الآثار على أجساد الضحايا،</w:t>
      </w:r>
      <w:r w:rsidRPr="00342BAC">
        <w:rPr>
          <w:rFonts w:ascii="Simplified Arabic" w:hAnsi="Simplified Arabic" w:cs="Simplified Arabic"/>
          <w:sz w:val="28"/>
          <w:szCs w:val="28"/>
          <w:rtl/>
        </w:rPr>
        <w:t xml:space="preserve"> مما تسبب في أضرار جسيمة</w:t>
      </w:r>
      <w:r w:rsidRPr="00342BAC">
        <w:rPr>
          <w:rFonts w:ascii="Simplified Arabic" w:hAnsi="Simplified Arabic" w:cs="Simplified Arabic" w:hint="cs"/>
          <w:sz w:val="28"/>
          <w:szCs w:val="28"/>
          <w:rtl/>
        </w:rPr>
        <w:t xml:space="preserve"> بين المدنيين واملاكهم</w:t>
      </w:r>
      <w:r w:rsidRPr="00342BAC">
        <w:rPr>
          <w:rFonts w:ascii="Simplified Arabic" w:hAnsi="Simplified Arabic" w:cs="Simplified Arabic"/>
          <w:sz w:val="28"/>
          <w:szCs w:val="28"/>
          <w:rtl/>
        </w:rPr>
        <w:t xml:space="preserve">، ودفع الناس للنزوح إلى مناطق أخرى بحثا عن </w:t>
      </w:r>
      <w:r w:rsidRPr="00342BAC">
        <w:rPr>
          <w:rFonts w:ascii="Simplified Arabic" w:hAnsi="Simplified Arabic" w:cs="Simplified Arabic" w:hint="cs"/>
          <w:sz w:val="28"/>
          <w:szCs w:val="28"/>
          <w:rtl/>
        </w:rPr>
        <w:t xml:space="preserve">الأمن. </w:t>
      </w:r>
      <w:r w:rsidRPr="00342BAC">
        <w:rPr>
          <w:rFonts w:ascii="Simplified Arabic" w:hAnsi="Simplified Arabic" w:cs="Simplified Arabic" w:hint="cs"/>
          <w:sz w:val="28"/>
          <w:szCs w:val="28"/>
          <w:shd w:val="clear" w:color="auto" w:fill="FFFFFF"/>
          <w:rtl/>
        </w:rPr>
        <w:t>وفي تطور خطير، ينذر بترحيل جماعي لسكان قطاع غزة، طلبت القوة القائمة بالاحتلال من سكان منطقة شمال قطاع غزة بترك أماكن سكناهم والتوجه نحو جنوب القطاع، وقدر المتحدث باسم الأمم المتحدة في قطاع غزة بأن عدد هؤلاء السكان يزيد عن (1.1) مليون شخص، وناشد المتحدث بشدة القوة القائمة بالاحتلال إلى إلغاء هذا القرار لتجنب الوصول إلى وضع كارثي.</w:t>
      </w:r>
    </w:p>
    <w:p w14:paraId="61334AF2" w14:textId="27262E66" w:rsidR="002B66E2" w:rsidRDefault="002B66E2" w:rsidP="00770865">
      <w:pPr>
        <w:spacing w:before="120" w:after="120"/>
        <w:contextualSpacing/>
        <w:jc w:val="both"/>
        <w:rPr>
          <w:rFonts w:ascii="Simplified Arabic" w:hAnsi="Simplified Arabic" w:cs="Simplified Arabic"/>
          <w:sz w:val="28"/>
          <w:szCs w:val="28"/>
          <w:rtl/>
        </w:rPr>
      </w:pPr>
      <w:r w:rsidRPr="00342BAC">
        <w:rPr>
          <w:rFonts w:ascii="Simplified Arabic" w:hAnsi="Simplified Arabic" w:cs="Simplified Arabic"/>
          <w:sz w:val="28"/>
          <w:szCs w:val="28"/>
          <w:rtl/>
        </w:rPr>
        <w:t xml:space="preserve">-كما استمرت اعتداءات القوة القائمة بالاحتلال وقطعان المستوطنين على الفلسطينيين في مناطق متفرقة </w:t>
      </w:r>
      <w:r w:rsidRPr="00342BAC">
        <w:rPr>
          <w:rFonts w:ascii="Simplified Arabic" w:hAnsi="Simplified Arabic" w:cs="Simplified Arabic" w:hint="cs"/>
          <w:sz w:val="28"/>
          <w:szCs w:val="28"/>
          <w:rtl/>
        </w:rPr>
        <w:t>من</w:t>
      </w:r>
      <w:r w:rsidRPr="00342BAC">
        <w:rPr>
          <w:rFonts w:ascii="Simplified Arabic" w:hAnsi="Simplified Arabic" w:cs="Simplified Arabic"/>
          <w:sz w:val="28"/>
          <w:szCs w:val="28"/>
          <w:rtl/>
        </w:rPr>
        <w:t xml:space="preserve"> الضفة الغربية، واغلاق الطرق، ونصب الحواجز الدائمة والطيارة</w:t>
      </w:r>
      <w:r>
        <w:rPr>
          <w:rFonts w:ascii="Simplified Arabic" w:hAnsi="Simplified Arabic" w:cs="Simplified Arabic" w:hint="cs"/>
          <w:sz w:val="28"/>
          <w:szCs w:val="28"/>
          <w:rtl/>
        </w:rPr>
        <w:t xml:space="preserve">، كإغلاق حاجز </w:t>
      </w:r>
      <w:proofErr w:type="spellStart"/>
      <w:r>
        <w:rPr>
          <w:rFonts w:ascii="Simplified Arabic" w:hAnsi="Simplified Arabic" w:cs="Simplified Arabic" w:hint="cs"/>
          <w:sz w:val="28"/>
          <w:szCs w:val="28"/>
          <w:rtl/>
        </w:rPr>
        <w:t>الكونتينر</w:t>
      </w:r>
      <w:proofErr w:type="spellEnd"/>
      <w:r>
        <w:rPr>
          <w:rFonts w:ascii="Simplified Arabic" w:hAnsi="Simplified Arabic" w:cs="Simplified Arabic" w:hint="cs"/>
          <w:sz w:val="28"/>
          <w:szCs w:val="28"/>
          <w:rtl/>
        </w:rPr>
        <w:t xml:space="preserve">، وحوارة وصرة، </w:t>
      </w:r>
      <w:r>
        <w:rPr>
          <w:rFonts w:ascii="Simplified Arabic" w:hAnsi="Simplified Arabic" w:cs="Simplified Arabic" w:hint="cs"/>
          <w:sz w:val="28"/>
          <w:szCs w:val="28"/>
          <w:rtl/>
        </w:rPr>
        <w:lastRenderedPageBreak/>
        <w:t xml:space="preserve">و10 حواجز داخل الاغوار  </w:t>
      </w:r>
      <w:r w:rsidRPr="00342BAC">
        <w:rPr>
          <w:rFonts w:ascii="Simplified Arabic" w:hAnsi="Simplified Arabic" w:cs="Simplified Arabic" w:hint="cs"/>
          <w:sz w:val="28"/>
          <w:szCs w:val="28"/>
          <w:rtl/>
        </w:rPr>
        <w:t>حيث اعتدى المستوطنون على مركبات المواطنين في الطرق الواصلة بين المحافظات وعلى مداخل المدن والقرى، وقام عدد من المستوطنين باقتحام بعض القرى في عدد من محافظات الضفة الغربية</w:t>
      </w:r>
      <w:r w:rsidRPr="000F191E">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حيث شنت هجوما مكثفا على قرية قصرة، أدى الى استشهاد 4  من شبانها </w:t>
      </w:r>
      <w:r w:rsidRPr="00342BA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كما اق</w:t>
      </w:r>
      <w:r w:rsidRPr="00CC6780">
        <w:rPr>
          <w:rFonts w:ascii="Simplified Arabic" w:hAnsi="Simplified Arabic" w:cs="Simplified Arabic"/>
          <w:sz w:val="28"/>
          <w:szCs w:val="28"/>
          <w:rtl/>
        </w:rPr>
        <w:t>تحمو</w:t>
      </w:r>
      <w:r>
        <w:rPr>
          <w:rFonts w:ascii="Simplified Arabic" w:hAnsi="Simplified Arabic" w:cs="Simplified Arabic" w:hint="cs"/>
          <w:sz w:val="28"/>
          <w:szCs w:val="28"/>
          <w:rtl/>
        </w:rPr>
        <w:t>ا</w:t>
      </w:r>
      <w:r w:rsidRPr="00CC6780">
        <w:rPr>
          <w:rFonts w:ascii="Simplified Arabic" w:hAnsi="Simplified Arabic" w:cs="Simplified Arabic"/>
          <w:sz w:val="28"/>
          <w:szCs w:val="28"/>
          <w:rtl/>
        </w:rPr>
        <w:t xml:space="preserve"> خيام السكان جنوبي عين شبلي </w:t>
      </w:r>
      <w:r>
        <w:rPr>
          <w:rFonts w:ascii="Simplified Arabic" w:hAnsi="Simplified Arabic" w:cs="Simplified Arabic" w:hint="cs"/>
          <w:sz w:val="28"/>
          <w:szCs w:val="28"/>
          <w:rtl/>
        </w:rPr>
        <w:t>واعتدوا على</w:t>
      </w:r>
      <w:r w:rsidRPr="00CC6780">
        <w:rPr>
          <w:rFonts w:ascii="Simplified Arabic" w:hAnsi="Simplified Arabic" w:cs="Simplified Arabic"/>
          <w:sz w:val="28"/>
          <w:szCs w:val="28"/>
          <w:rtl/>
        </w:rPr>
        <w:t xml:space="preserve"> السكان </w:t>
      </w:r>
      <w:r>
        <w:rPr>
          <w:rFonts w:ascii="Simplified Arabic" w:hAnsi="Simplified Arabic" w:cs="Simplified Arabic" w:hint="cs"/>
          <w:sz w:val="28"/>
          <w:szCs w:val="28"/>
          <w:rtl/>
        </w:rPr>
        <w:t>مما أدى الى انتقالهم</w:t>
      </w:r>
      <w:r w:rsidRPr="00CC6780">
        <w:rPr>
          <w:rFonts w:ascii="Simplified Arabic" w:hAnsi="Simplified Arabic" w:cs="Simplified Arabic"/>
          <w:sz w:val="28"/>
          <w:szCs w:val="28"/>
          <w:rtl/>
        </w:rPr>
        <w:t xml:space="preserve"> عن </w:t>
      </w:r>
      <w:r>
        <w:rPr>
          <w:rFonts w:ascii="Simplified Arabic" w:hAnsi="Simplified Arabic" w:cs="Simplified Arabic" w:hint="cs"/>
          <w:sz w:val="28"/>
          <w:szCs w:val="28"/>
          <w:rtl/>
        </w:rPr>
        <w:t>المنطقة</w:t>
      </w:r>
      <w:r w:rsidRPr="00CC6780">
        <w:rPr>
          <w:rFonts w:ascii="Simplified Arabic" w:hAnsi="Simplified Arabic" w:cs="Simplified Arabic"/>
          <w:sz w:val="28"/>
          <w:szCs w:val="28"/>
          <w:rtl/>
        </w:rPr>
        <w:t xml:space="preserve"> تخوفا من انتقام المستوطنين منهم خلال الليل</w:t>
      </w:r>
      <w:r>
        <w:rPr>
          <w:rFonts w:ascii="Simplified Arabic" w:hAnsi="Simplified Arabic" w:cs="Simplified Arabic" w:hint="cs"/>
          <w:sz w:val="28"/>
          <w:szCs w:val="28"/>
          <w:rtl/>
        </w:rPr>
        <w:t>.</w:t>
      </w:r>
    </w:p>
    <w:p w14:paraId="2CDCEDC7" w14:textId="7ECEBB98" w:rsidR="002B66E2" w:rsidRPr="00342BAC" w:rsidRDefault="002B66E2" w:rsidP="00770865">
      <w:pPr>
        <w:spacing w:before="120" w:after="120"/>
        <w:contextualSpacing/>
        <w:jc w:val="both"/>
        <w:rPr>
          <w:rFonts w:ascii="Simplified Arabic" w:hAnsi="Simplified Arabic" w:cs="Simplified Arabic"/>
          <w:sz w:val="28"/>
          <w:szCs w:val="28"/>
          <w:rtl/>
        </w:rPr>
      </w:pPr>
      <w:r>
        <w:rPr>
          <w:rFonts w:ascii="Simplified Arabic" w:hAnsi="Simplified Arabic" w:cs="Simplified Arabic" w:hint="cs"/>
          <w:sz w:val="28"/>
          <w:szCs w:val="28"/>
          <w:rtl/>
        </w:rPr>
        <w:t>- وقامت قوات الاحتلال بتنفيذ</w:t>
      </w:r>
      <w:r w:rsidRPr="00EE7A5F">
        <w:rPr>
          <w:rFonts w:ascii="Simplified Arabic" w:hAnsi="Simplified Arabic" w:cs="Simplified Arabic"/>
          <w:sz w:val="28"/>
          <w:szCs w:val="28"/>
          <w:rtl/>
        </w:rPr>
        <w:t xml:space="preserve"> حمل</w:t>
      </w:r>
      <w:r>
        <w:rPr>
          <w:rFonts w:ascii="Simplified Arabic" w:hAnsi="Simplified Arabic" w:cs="Simplified Arabic" w:hint="cs"/>
          <w:sz w:val="28"/>
          <w:szCs w:val="28"/>
          <w:rtl/>
        </w:rPr>
        <w:t>ات</w:t>
      </w:r>
      <w:r w:rsidRPr="00EE7A5F">
        <w:rPr>
          <w:rFonts w:ascii="Simplified Arabic" w:hAnsi="Simplified Arabic" w:cs="Simplified Arabic"/>
          <w:sz w:val="28"/>
          <w:szCs w:val="28"/>
          <w:rtl/>
        </w:rPr>
        <w:t xml:space="preserve"> اعتقالات واسعة في عدد من بلدات ومخيمات ومدن الضفة الغربية</w:t>
      </w:r>
      <w:r>
        <w:rPr>
          <w:rFonts w:ascii="Simplified Arabic" w:hAnsi="Simplified Arabic" w:cs="Simplified Arabic" w:hint="cs"/>
          <w:sz w:val="28"/>
          <w:szCs w:val="28"/>
          <w:rtl/>
        </w:rPr>
        <w:t xml:space="preserve">، وقد بلغ عدد المتعقلين (34) معتقل في نابلس والخليل وبيت لحم وقلقيلية وطولكرم. </w:t>
      </w:r>
    </w:p>
    <w:p w14:paraId="329AA656" w14:textId="77777777" w:rsidR="002B66E2" w:rsidRPr="00342BAC" w:rsidRDefault="002B66E2" w:rsidP="002B66E2">
      <w:pPr>
        <w:spacing w:before="120" w:after="120"/>
        <w:jc w:val="both"/>
        <w:rPr>
          <w:rFonts w:ascii="Simplified Arabic" w:hAnsi="Simplified Arabic" w:cs="Simplified Arabic"/>
          <w:sz w:val="28"/>
          <w:szCs w:val="28"/>
          <w:rtl/>
        </w:rPr>
      </w:pPr>
      <w:r w:rsidRPr="00342BAC">
        <w:rPr>
          <w:rFonts w:ascii="Simplified Arabic" w:hAnsi="Simplified Arabic" w:cs="Simplified Arabic" w:hint="cs"/>
          <w:sz w:val="28"/>
          <w:szCs w:val="28"/>
          <w:rtl/>
        </w:rPr>
        <w:t xml:space="preserve">- </w:t>
      </w:r>
      <w:r w:rsidRPr="00342BAC">
        <w:rPr>
          <w:rFonts w:ascii="Simplified Arabic" w:hAnsi="Simplified Arabic" w:cs="Simplified Arabic"/>
          <w:sz w:val="28"/>
          <w:szCs w:val="28"/>
          <w:rtl/>
        </w:rPr>
        <w:t>تواصل</w:t>
      </w:r>
      <w:r w:rsidRPr="00342BAC">
        <w:rPr>
          <w:rFonts w:ascii="Simplified Arabic" w:hAnsi="Simplified Arabic" w:cs="Simplified Arabic" w:hint="cs"/>
          <w:sz w:val="28"/>
          <w:szCs w:val="28"/>
          <w:rtl/>
        </w:rPr>
        <w:t xml:space="preserve"> القوة القائمة بالاحتلال بفرض إجراءات عقابية بحق الأسرى/ات في سجونها، حيث قامت ب</w:t>
      </w:r>
      <w:r w:rsidRPr="00336430">
        <w:rPr>
          <w:rFonts w:ascii="Simplified Arabic" w:hAnsi="Simplified Arabic" w:cs="Simplified Arabic"/>
          <w:sz w:val="28"/>
          <w:szCs w:val="28"/>
          <w:rtl/>
        </w:rPr>
        <w:t>إغلاق الأقسام في جميع السجون وسحب محطات التلفاز المتاحة للأسرى</w:t>
      </w:r>
      <w:r w:rsidRPr="00342BAC">
        <w:rPr>
          <w:rFonts w:ascii="Simplified Arabic" w:hAnsi="Simplified Arabic" w:cs="Simplified Arabic" w:hint="cs"/>
          <w:sz w:val="28"/>
          <w:szCs w:val="28"/>
          <w:rtl/>
        </w:rPr>
        <w:t>،</w:t>
      </w:r>
      <w:r w:rsidRPr="00342BAC">
        <w:rPr>
          <w:rFonts w:ascii="Simplified Arabic" w:hAnsi="Simplified Arabic" w:cs="Simplified Arabic"/>
          <w:sz w:val="28"/>
          <w:szCs w:val="28"/>
          <w:rtl/>
        </w:rPr>
        <w:t xml:space="preserve"> </w:t>
      </w:r>
      <w:r w:rsidRPr="00342BAC">
        <w:rPr>
          <w:rFonts w:ascii="Simplified Arabic" w:hAnsi="Simplified Arabic" w:cs="Simplified Arabic" w:hint="cs"/>
          <w:sz w:val="28"/>
          <w:szCs w:val="28"/>
          <w:rtl/>
        </w:rPr>
        <w:t>و</w:t>
      </w:r>
      <w:r w:rsidRPr="00336430">
        <w:rPr>
          <w:rFonts w:ascii="Simplified Arabic" w:hAnsi="Simplified Arabic" w:cs="Simplified Arabic"/>
          <w:sz w:val="28"/>
          <w:szCs w:val="28"/>
          <w:rtl/>
        </w:rPr>
        <w:t>زيادة أجهزة التشويش ووقف</w:t>
      </w:r>
      <w:r w:rsidRPr="00342BAC">
        <w:rPr>
          <w:rFonts w:ascii="Simplified Arabic" w:hAnsi="Simplified Arabic" w:cs="Simplified Arabic" w:hint="cs"/>
          <w:sz w:val="28"/>
          <w:szCs w:val="28"/>
          <w:rtl/>
        </w:rPr>
        <w:t xml:space="preserve"> </w:t>
      </w:r>
      <w:r w:rsidRPr="00336430">
        <w:rPr>
          <w:rFonts w:ascii="Simplified Arabic" w:hAnsi="Simplified Arabic" w:cs="Simplified Arabic"/>
          <w:sz w:val="28"/>
          <w:szCs w:val="28"/>
          <w:rtl/>
        </w:rPr>
        <w:t>زيارات عائلات الأسرى</w:t>
      </w:r>
      <w:r w:rsidRPr="00342BAC">
        <w:rPr>
          <w:rFonts w:ascii="Simplified Arabic" w:hAnsi="Simplified Arabic" w:cs="Simplified Arabic" w:hint="cs"/>
          <w:sz w:val="28"/>
          <w:szCs w:val="28"/>
          <w:rtl/>
        </w:rPr>
        <w:t>، و</w:t>
      </w:r>
      <w:r w:rsidRPr="00336430">
        <w:rPr>
          <w:rFonts w:ascii="Simplified Arabic" w:hAnsi="Simplified Arabic" w:cs="Simplified Arabic"/>
          <w:sz w:val="28"/>
          <w:szCs w:val="28"/>
          <w:rtl/>
        </w:rPr>
        <w:t>إلغاء الزيارات التي كانت مقررة</w:t>
      </w:r>
      <w:r w:rsidRPr="00342BAC">
        <w:rPr>
          <w:rFonts w:ascii="Simplified Arabic" w:hAnsi="Simplified Arabic" w:cs="Simplified Arabic" w:hint="cs"/>
          <w:sz w:val="28"/>
          <w:szCs w:val="28"/>
          <w:rtl/>
        </w:rPr>
        <w:t>، و</w:t>
      </w:r>
      <w:r w:rsidRPr="00336430">
        <w:rPr>
          <w:rFonts w:ascii="Simplified Arabic" w:hAnsi="Simplified Arabic" w:cs="Simplified Arabic"/>
          <w:sz w:val="28"/>
          <w:szCs w:val="28"/>
          <w:rtl/>
        </w:rPr>
        <w:t>قطع الكهرباء والماء عن أقسام الأسرى بين فترة وأخرى</w:t>
      </w:r>
      <w:r w:rsidRPr="00342BAC">
        <w:rPr>
          <w:rFonts w:ascii="Simplified Arabic" w:hAnsi="Simplified Arabic" w:cs="Simplified Arabic" w:hint="cs"/>
          <w:sz w:val="28"/>
          <w:szCs w:val="28"/>
          <w:rtl/>
        </w:rPr>
        <w:t>، و</w:t>
      </w:r>
      <w:r w:rsidRPr="00336430">
        <w:rPr>
          <w:rFonts w:ascii="Simplified Arabic" w:hAnsi="Simplified Arabic" w:cs="Simplified Arabic"/>
          <w:sz w:val="28"/>
          <w:szCs w:val="28"/>
          <w:rtl/>
        </w:rPr>
        <w:t>سحب المواد الغذائية في أقسام الأسرى</w:t>
      </w:r>
      <w:r w:rsidRPr="00342BAC">
        <w:rPr>
          <w:rFonts w:ascii="Simplified Arabic" w:hAnsi="Simplified Arabic" w:cs="Simplified Arabic" w:hint="cs"/>
          <w:sz w:val="28"/>
          <w:szCs w:val="28"/>
          <w:rtl/>
        </w:rPr>
        <w:t>، و</w:t>
      </w:r>
      <w:r w:rsidRPr="00336430">
        <w:rPr>
          <w:rFonts w:ascii="Simplified Arabic" w:hAnsi="Simplified Arabic" w:cs="Simplified Arabic"/>
          <w:sz w:val="28"/>
          <w:szCs w:val="28"/>
          <w:rtl/>
        </w:rPr>
        <w:t>الحرمان من الخروج إلى ساحة السجن</w:t>
      </w:r>
      <w:r w:rsidRPr="00342BAC">
        <w:rPr>
          <w:rFonts w:ascii="Simplified Arabic" w:hAnsi="Simplified Arabic" w:cs="Simplified Arabic" w:hint="cs"/>
          <w:sz w:val="28"/>
          <w:szCs w:val="28"/>
          <w:rtl/>
        </w:rPr>
        <w:t xml:space="preserve"> (الفورة)، </w:t>
      </w:r>
      <w:r w:rsidRPr="00336430">
        <w:rPr>
          <w:rFonts w:ascii="Simplified Arabic" w:hAnsi="Simplified Arabic" w:cs="Simplified Arabic"/>
          <w:sz w:val="28"/>
          <w:szCs w:val="28"/>
          <w:rtl/>
        </w:rPr>
        <w:t>حرمان</w:t>
      </w:r>
      <w:r w:rsidRPr="00342BAC">
        <w:rPr>
          <w:rFonts w:ascii="Simplified Arabic" w:hAnsi="Simplified Arabic" w:cs="Simplified Arabic" w:hint="cs"/>
          <w:sz w:val="28"/>
          <w:szCs w:val="28"/>
          <w:rtl/>
        </w:rPr>
        <w:t xml:space="preserve"> </w:t>
      </w:r>
      <w:r w:rsidRPr="00336430">
        <w:rPr>
          <w:rFonts w:ascii="Simplified Arabic" w:hAnsi="Simplified Arabic" w:cs="Simplified Arabic"/>
          <w:sz w:val="28"/>
          <w:szCs w:val="28"/>
          <w:rtl/>
        </w:rPr>
        <w:t>الأسرى المرضى من نقلهم إلى العيادا</w:t>
      </w:r>
      <w:r w:rsidRPr="00342BAC">
        <w:rPr>
          <w:rFonts w:ascii="Simplified Arabic" w:hAnsi="Simplified Arabic" w:cs="Simplified Arabic" w:hint="cs"/>
          <w:sz w:val="28"/>
          <w:szCs w:val="28"/>
          <w:rtl/>
        </w:rPr>
        <w:t>ت، و</w:t>
      </w:r>
      <w:r w:rsidRPr="00336430">
        <w:rPr>
          <w:rFonts w:ascii="Simplified Arabic" w:hAnsi="Simplified Arabic" w:cs="Simplified Arabic"/>
          <w:sz w:val="28"/>
          <w:szCs w:val="28"/>
          <w:rtl/>
        </w:rPr>
        <w:t>عمليات اقتحام لقوات القمع لسجون دامون والنقب وعوفر ومجدو</w:t>
      </w:r>
      <w:r w:rsidRPr="00342BAC">
        <w:rPr>
          <w:rFonts w:ascii="Simplified Arabic" w:hAnsi="Simplified Arabic" w:cs="Simplified Arabic" w:hint="cs"/>
          <w:sz w:val="28"/>
          <w:szCs w:val="28"/>
          <w:rtl/>
        </w:rPr>
        <w:t>، و</w:t>
      </w:r>
      <w:r w:rsidRPr="00336430">
        <w:rPr>
          <w:rFonts w:ascii="Simplified Arabic" w:hAnsi="Simplified Arabic" w:cs="Simplified Arabic"/>
          <w:sz w:val="28"/>
          <w:szCs w:val="28"/>
          <w:rtl/>
        </w:rPr>
        <w:t xml:space="preserve">عزل أسرى ونقلهم إلى </w:t>
      </w:r>
      <w:r w:rsidRPr="00342BAC">
        <w:rPr>
          <w:rFonts w:ascii="Simplified Arabic" w:hAnsi="Simplified Arabic" w:cs="Simplified Arabic" w:hint="cs"/>
          <w:sz w:val="28"/>
          <w:szCs w:val="28"/>
          <w:rtl/>
        </w:rPr>
        <w:t>الزنازين، و</w:t>
      </w:r>
      <w:r w:rsidRPr="00336430">
        <w:rPr>
          <w:rFonts w:ascii="Simplified Arabic" w:hAnsi="Simplified Arabic" w:cs="Simplified Arabic"/>
          <w:sz w:val="28"/>
          <w:szCs w:val="28"/>
          <w:rtl/>
        </w:rPr>
        <w:t>نقل جماعي لأسرى غزة من سجن النقب إلى سجن نفحة</w:t>
      </w:r>
      <w:r w:rsidRPr="00336430">
        <w:rPr>
          <w:rFonts w:ascii="Simplified Arabic" w:hAnsi="Simplified Arabic" w:cs="Simplified Arabic"/>
          <w:sz w:val="28"/>
          <w:szCs w:val="28"/>
        </w:rPr>
        <w:t>.</w:t>
      </w:r>
    </w:p>
    <w:p w14:paraId="71EC102C" w14:textId="77777777" w:rsidR="002B66E2" w:rsidRPr="00342BAC" w:rsidRDefault="002B66E2" w:rsidP="002B66E2">
      <w:pPr>
        <w:spacing w:before="120" w:after="120"/>
        <w:contextualSpacing/>
        <w:jc w:val="both"/>
        <w:rPr>
          <w:rFonts w:ascii="Simplified Arabic" w:hAnsi="Simplified Arabic" w:cs="Simplified Arabic"/>
          <w:sz w:val="28"/>
          <w:szCs w:val="28"/>
          <w:rtl/>
          <w:lang w:bidi="ar-JO"/>
        </w:rPr>
      </w:pPr>
    </w:p>
    <w:p w14:paraId="08356D83" w14:textId="77777777" w:rsidR="002B66E2" w:rsidRPr="00342BAC" w:rsidRDefault="002B66E2" w:rsidP="002B66E2">
      <w:pPr>
        <w:spacing w:before="120" w:after="120"/>
        <w:contextualSpacing/>
        <w:jc w:val="center"/>
        <w:rPr>
          <w:rFonts w:ascii="Simplified Arabic" w:hAnsi="Simplified Arabic" w:cs="Simplified Arabic"/>
          <w:b/>
          <w:bCs/>
          <w:sz w:val="28"/>
          <w:szCs w:val="28"/>
          <w:rtl/>
          <w:lang w:bidi="ar-JO"/>
        </w:rPr>
      </w:pPr>
      <w:r w:rsidRPr="00342BAC">
        <w:rPr>
          <w:rFonts w:ascii="Simplified Arabic" w:hAnsi="Simplified Arabic" w:cs="Simplified Arabic"/>
          <w:b/>
          <w:bCs/>
          <w:sz w:val="28"/>
          <w:szCs w:val="28"/>
          <w:rtl/>
          <w:lang w:bidi="ar-JO"/>
        </w:rPr>
        <w:t>-انتهى-</w:t>
      </w:r>
    </w:p>
    <w:p w14:paraId="04B6E215" w14:textId="77777777" w:rsidR="002B66E2" w:rsidRPr="00342BAC" w:rsidRDefault="002B66E2" w:rsidP="002B66E2">
      <w:pPr>
        <w:spacing w:before="120" w:after="120"/>
        <w:rPr>
          <w:rFonts w:ascii="Simplified Arabic" w:hAnsi="Simplified Arabic" w:cs="Simplified Arabic"/>
          <w:sz w:val="28"/>
          <w:szCs w:val="28"/>
          <w:rtl/>
        </w:rPr>
      </w:pPr>
    </w:p>
    <w:p w14:paraId="770BE889" w14:textId="77777777" w:rsidR="002B66E2" w:rsidRPr="00342BAC" w:rsidRDefault="002B66E2" w:rsidP="002B66E2">
      <w:pPr>
        <w:spacing w:before="120" w:after="120"/>
        <w:rPr>
          <w:rFonts w:ascii="Simplified Arabic" w:hAnsi="Simplified Arabic" w:cs="Simplified Arabic"/>
          <w:sz w:val="28"/>
          <w:szCs w:val="28"/>
        </w:rPr>
      </w:pPr>
    </w:p>
    <w:p w14:paraId="534C1320" w14:textId="77777777" w:rsidR="00E97E60" w:rsidRPr="002F137F" w:rsidRDefault="00E97E60" w:rsidP="0093320B">
      <w:pPr>
        <w:shd w:val="clear" w:color="auto" w:fill="FFFFFF"/>
        <w:jc w:val="center"/>
        <w:rPr>
          <w:rFonts w:ascii="Simplified Arabic" w:hAnsi="Simplified Arabic" w:cs="Simplified Arabic"/>
          <w:b/>
          <w:bCs/>
          <w:sz w:val="28"/>
          <w:szCs w:val="28"/>
          <w:shd w:val="clear" w:color="auto" w:fill="FFFFFF"/>
        </w:rPr>
      </w:pPr>
    </w:p>
    <w:sectPr w:rsidR="00E97E60" w:rsidRPr="002F137F"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62A52" w14:textId="77777777" w:rsidR="006D3021" w:rsidRDefault="006D3021" w:rsidP="00DE708D">
      <w:r>
        <w:separator/>
      </w:r>
    </w:p>
  </w:endnote>
  <w:endnote w:type="continuationSeparator" w:id="0">
    <w:p w14:paraId="143C870F" w14:textId="77777777" w:rsidR="006D3021" w:rsidRDefault="006D3021"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o Sans Arabic">
    <w:altName w:val="Arial"/>
    <w:charset w:val="00"/>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4D516C" w:rsidRDefault="004D5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4D516C" w:rsidRPr="00C2573C" w:rsidRDefault="004D516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B03A3" w14:textId="77777777" w:rsidR="006D3021" w:rsidRDefault="006D3021" w:rsidP="00DE708D">
      <w:r>
        <w:separator/>
      </w:r>
    </w:p>
  </w:footnote>
  <w:footnote w:type="continuationSeparator" w:id="0">
    <w:p w14:paraId="71F01D0F" w14:textId="77777777" w:rsidR="006D3021" w:rsidRDefault="006D3021" w:rsidP="00DE708D">
      <w:r>
        <w:continuationSeparator/>
      </w:r>
    </w:p>
  </w:footnote>
  <w:footnote w:id="1">
    <w:p w14:paraId="1EE4D6B8" w14:textId="77777777" w:rsidR="002B66E2" w:rsidRDefault="002B66E2" w:rsidP="002B66E2">
      <w:pPr>
        <w:pStyle w:val="FootnoteText"/>
        <w:bidi/>
        <w:jc w:val="both"/>
        <w:rPr>
          <w:rFonts w:ascii="Simplified Arabic" w:hAnsi="Simplified Arabic" w:cs="Simplified Arabic"/>
          <w:rtl/>
          <w:lang w:bidi="ar-JO"/>
        </w:rPr>
      </w:pPr>
      <w:r>
        <w:rPr>
          <w:rStyle w:val="FootnoteReference"/>
          <w:rFonts w:ascii="Simplified Arabic" w:hAnsi="Simplified Arabic" w:cs="Simplified Arabic"/>
        </w:rPr>
        <w:footnoteRef/>
      </w:r>
      <w:r>
        <w:rPr>
          <w:rFonts w:ascii="Simplified Arabic" w:hAnsi="Simplified Arabic" w:cs="Simplified Arabic"/>
        </w:rPr>
        <w:t xml:space="preserve"> </w:t>
      </w:r>
      <w:r>
        <w:rPr>
          <w:rFonts w:ascii="Simplified Arabic" w:hAnsi="Simplified Arabic" w:cs="Simplified Arabic"/>
          <w:rtl/>
        </w:rPr>
        <w:t xml:space="preserve">. </w:t>
      </w:r>
      <w:r>
        <w:rPr>
          <w:rFonts w:ascii="Simplified Arabic" w:hAnsi="Simplified Arabic" w:cs="Simplified Arabic"/>
          <w:rtl/>
          <w:lang w:bidi="ar-JO"/>
        </w:rPr>
        <w:t>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w:t>
      </w:r>
      <w:r>
        <w:rPr>
          <w:rFonts w:ascii="Simplified Arabic" w:hAnsi="Simplified Arabic" w:cs="Simplified Arabic" w:hint="cs"/>
          <w:rtl/>
          <w:lang w:bidi="ar-JO"/>
        </w:rPr>
        <w:t xml:space="preserve"> منظمة الصحة العالمية،</w:t>
      </w:r>
      <w:r>
        <w:rPr>
          <w:rFonts w:ascii="Simplified Arabic" w:hAnsi="Simplified Arabic" w:cs="Simplified Arabic"/>
          <w:rtl/>
          <w:lang w:bidi="ar-JO"/>
        </w:rPr>
        <w:t xml:space="preserve"> وكالات الاعلام المختلفة وبيانات المؤسسات الم</w:t>
      </w:r>
      <w:r>
        <w:rPr>
          <w:rFonts w:ascii="Simplified Arabic" w:hAnsi="Simplified Arabic" w:cs="Simplified Arabic" w:hint="cs"/>
          <w:rtl/>
          <w:lang w:bidi="ar-JO"/>
        </w:rPr>
        <w:t>ح</w:t>
      </w:r>
      <w:r>
        <w:rPr>
          <w:rFonts w:ascii="Simplified Arabic" w:hAnsi="Simplified Arabic" w:cs="Simplified Arabic"/>
          <w:rtl/>
          <w:lang w:bidi="ar-JO"/>
        </w:rPr>
        <w:t>لية والدولية، بالإضافة إلى متابعات الهيئة المستقلة لحقوق الإنسان.</w:t>
      </w:r>
    </w:p>
    <w:p w14:paraId="4C0E0990" w14:textId="77777777" w:rsidR="002B66E2" w:rsidRDefault="002B66E2" w:rsidP="002B66E2">
      <w:pPr>
        <w:spacing w:before="120" w:after="120"/>
        <w:ind w:left="720"/>
        <w:contextualSpacing/>
        <w:rPr>
          <w:rFonts w:ascii="Traditional Arabic" w:hAnsi="Traditional Arabic" w:cs="Traditional Arabic"/>
          <w:sz w:val="20"/>
          <w:szCs w:val="20"/>
          <w:rtl/>
          <w:lang w:bidi="ar-JO"/>
        </w:rPr>
      </w:pPr>
    </w:p>
    <w:p w14:paraId="5191C668" w14:textId="77777777" w:rsidR="002B66E2" w:rsidRDefault="002B66E2" w:rsidP="002B66E2">
      <w:pPr>
        <w:pStyle w:val="FootnoteText"/>
        <w:bidi/>
        <w:rPr>
          <w:lang w:bidi="ar-J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4D516C" w:rsidRDefault="004D516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EED"/>
    <w:multiLevelType w:val="hybridMultilevel"/>
    <w:tmpl w:val="0514080C"/>
    <w:lvl w:ilvl="0" w:tplc="32A08F24">
      <w:start w:val="1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A66F1"/>
    <w:multiLevelType w:val="hybridMultilevel"/>
    <w:tmpl w:val="D796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7EF5F4A"/>
    <w:multiLevelType w:val="hybridMultilevel"/>
    <w:tmpl w:val="8842C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8"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6BD0"/>
    <w:rsid w:val="00127C85"/>
    <w:rsid w:val="001334A6"/>
    <w:rsid w:val="001404AC"/>
    <w:rsid w:val="00143F7C"/>
    <w:rsid w:val="00160CFB"/>
    <w:rsid w:val="00164C41"/>
    <w:rsid w:val="00166D04"/>
    <w:rsid w:val="0016707E"/>
    <w:rsid w:val="001854B8"/>
    <w:rsid w:val="00190E2D"/>
    <w:rsid w:val="001A08B3"/>
    <w:rsid w:val="001B6063"/>
    <w:rsid w:val="001B6BA5"/>
    <w:rsid w:val="001C5312"/>
    <w:rsid w:val="001E4296"/>
    <w:rsid w:val="001E641B"/>
    <w:rsid w:val="001F1F5F"/>
    <w:rsid w:val="001F25CD"/>
    <w:rsid w:val="00201DBF"/>
    <w:rsid w:val="00214416"/>
    <w:rsid w:val="002406C7"/>
    <w:rsid w:val="00241EC6"/>
    <w:rsid w:val="0025016C"/>
    <w:rsid w:val="0025394E"/>
    <w:rsid w:val="002622C9"/>
    <w:rsid w:val="002727D0"/>
    <w:rsid w:val="00274274"/>
    <w:rsid w:val="00280E29"/>
    <w:rsid w:val="00281082"/>
    <w:rsid w:val="002B610C"/>
    <w:rsid w:val="002B66E2"/>
    <w:rsid w:val="002C333B"/>
    <w:rsid w:val="002D5B0A"/>
    <w:rsid w:val="002E46CB"/>
    <w:rsid w:val="00314738"/>
    <w:rsid w:val="00317405"/>
    <w:rsid w:val="003234F4"/>
    <w:rsid w:val="00323D06"/>
    <w:rsid w:val="00333D6C"/>
    <w:rsid w:val="0033508D"/>
    <w:rsid w:val="0034740D"/>
    <w:rsid w:val="0036017F"/>
    <w:rsid w:val="003805EC"/>
    <w:rsid w:val="003807E3"/>
    <w:rsid w:val="00381C81"/>
    <w:rsid w:val="003919F4"/>
    <w:rsid w:val="0039310B"/>
    <w:rsid w:val="0039651F"/>
    <w:rsid w:val="00396B32"/>
    <w:rsid w:val="003C1A0A"/>
    <w:rsid w:val="003C3391"/>
    <w:rsid w:val="003C5921"/>
    <w:rsid w:val="003D5D60"/>
    <w:rsid w:val="003E143B"/>
    <w:rsid w:val="003E2CB5"/>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516C"/>
    <w:rsid w:val="004D73DB"/>
    <w:rsid w:val="004D7CA7"/>
    <w:rsid w:val="004F38C5"/>
    <w:rsid w:val="00501693"/>
    <w:rsid w:val="00504279"/>
    <w:rsid w:val="005119E9"/>
    <w:rsid w:val="00512FA1"/>
    <w:rsid w:val="00537D24"/>
    <w:rsid w:val="00540E34"/>
    <w:rsid w:val="00542B62"/>
    <w:rsid w:val="00571DD0"/>
    <w:rsid w:val="005724F2"/>
    <w:rsid w:val="00574AAE"/>
    <w:rsid w:val="00575DB1"/>
    <w:rsid w:val="005775C8"/>
    <w:rsid w:val="00591280"/>
    <w:rsid w:val="005A03BD"/>
    <w:rsid w:val="005B5588"/>
    <w:rsid w:val="005C2785"/>
    <w:rsid w:val="005C2BDE"/>
    <w:rsid w:val="005F0844"/>
    <w:rsid w:val="005F39BA"/>
    <w:rsid w:val="006017A7"/>
    <w:rsid w:val="00613606"/>
    <w:rsid w:val="0061615C"/>
    <w:rsid w:val="00621403"/>
    <w:rsid w:val="006268C7"/>
    <w:rsid w:val="006273F4"/>
    <w:rsid w:val="0063331E"/>
    <w:rsid w:val="0064009D"/>
    <w:rsid w:val="00642C1D"/>
    <w:rsid w:val="00644C3A"/>
    <w:rsid w:val="0066388E"/>
    <w:rsid w:val="00666595"/>
    <w:rsid w:val="006872C9"/>
    <w:rsid w:val="00692742"/>
    <w:rsid w:val="006A0ED6"/>
    <w:rsid w:val="006A70D8"/>
    <w:rsid w:val="006A7521"/>
    <w:rsid w:val="006B1EC4"/>
    <w:rsid w:val="006B2074"/>
    <w:rsid w:val="006C2198"/>
    <w:rsid w:val="006C6970"/>
    <w:rsid w:val="006D3021"/>
    <w:rsid w:val="006D34A7"/>
    <w:rsid w:val="006D5159"/>
    <w:rsid w:val="006E4938"/>
    <w:rsid w:val="006F7959"/>
    <w:rsid w:val="007024BB"/>
    <w:rsid w:val="00706A9F"/>
    <w:rsid w:val="00712133"/>
    <w:rsid w:val="00720677"/>
    <w:rsid w:val="00735797"/>
    <w:rsid w:val="00746E06"/>
    <w:rsid w:val="007512C8"/>
    <w:rsid w:val="007637BD"/>
    <w:rsid w:val="00763DD4"/>
    <w:rsid w:val="00766F5B"/>
    <w:rsid w:val="00770865"/>
    <w:rsid w:val="00770AA7"/>
    <w:rsid w:val="00770DA1"/>
    <w:rsid w:val="007767CE"/>
    <w:rsid w:val="007868E8"/>
    <w:rsid w:val="0079075A"/>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46B9F"/>
    <w:rsid w:val="00866209"/>
    <w:rsid w:val="008729C5"/>
    <w:rsid w:val="008B0614"/>
    <w:rsid w:val="008C566C"/>
    <w:rsid w:val="008D25D2"/>
    <w:rsid w:val="008E2349"/>
    <w:rsid w:val="00903799"/>
    <w:rsid w:val="00912E1F"/>
    <w:rsid w:val="009151C7"/>
    <w:rsid w:val="0093320B"/>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773DC"/>
    <w:rsid w:val="00A829CE"/>
    <w:rsid w:val="00A8323E"/>
    <w:rsid w:val="00A926DE"/>
    <w:rsid w:val="00A96047"/>
    <w:rsid w:val="00AB10CE"/>
    <w:rsid w:val="00AB1BF4"/>
    <w:rsid w:val="00AB68DA"/>
    <w:rsid w:val="00AC0C64"/>
    <w:rsid w:val="00AE0C23"/>
    <w:rsid w:val="00AE7170"/>
    <w:rsid w:val="00B00A17"/>
    <w:rsid w:val="00B061B3"/>
    <w:rsid w:val="00B1457A"/>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10F0"/>
    <w:rsid w:val="00B82611"/>
    <w:rsid w:val="00B8442B"/>
    <w:rsid w:val="00B877CA"/>
    <w:rsid w:val="00BA505E"/>
    <w:rsid w:val="00BC35D8"/>
    <w:rsid w:val="00BD00DB"/>
    <w:rsid w:val="00BD338F"/>
    <w:rsid w:val="00BF1C54"/>
    <w:rsid w:val="00C00DB4"/>
    <w:rsid w:val="00C05D4F"/>
    <w:rsid w:val="00C13D9B"/>
    <w:rsid w:val="00C14138"/>
    <w:rsid w:val="00C21167"/>
    <w:rsid w:val="00C22BEA"/>
    <w:rsid w:val="00C2573C"/>
    <w:rsid w:val="00C26836"/>
    <w:rsid w:val="00C31827"/>
    <w:rsid w:val="00C403D1"/>
    <w:rsid w:val="00C47899"/>
    <w:rsid w:val="00C47E66"/>
    <w:rsid w:val="00C56E2E"/>
    <w:rsid w:val="00C66B27"/>
    <w:rsid w:val="00C859EE"/>
    <w:rsid w:val="00C93F3C"/>
    <w:rsid w:val="00C947DA"/>
    <w:rsid w:val="00C9539D"/>
    <w:rsid w:val="00C96E7B"/>
    <w:rsid w:val="00CD0A33"/>
    <w:rsid w:val="00CD6228"/>
    <w:rsid w:val="00CD7D89"/>
    <w:rsid w:val="00CE59FE"/>
    <w:rsid w:val="00CF6137"/>
    <w:rsid w:val="00D03DBE"/>
    <w:rsid w:val="00D159AB"/>
    <w:rsid w:val="00D30689"/>
    <w:rsid w:val="00D32917"/>
    <w:rsid w:val="00D43C30"/>
    <w:rsid w:val="00D47933"/>
    <w:rsid w:val="00D50823"/>
    <w:rsid w:val="00D52A00"/>
    <w:rsid w:val="00D60358"/>
    <w:rsid w:val="00D65335"/>
    <w:rsid w:val="00D66CC1"/>
    <w:rsid w:val="00D72230"/>
    <w:rsid w:val="00D7590F"/>
    <w:rsid w:val="00D75D61"/>
    <w:rsid w:val="00D90703"/>
    <w:rsid w:val="00D9237D"/>
    <w:rsid w:val="00DB1076"/>
    <w:rsid w:val="00DB1D74"/>
    <w:rsid w:val="00DB74D3"/>
    <w:rsid w:val="00DC76BE"/>
    <w:rsid w:val="00DD6387"/>
    <w:rsid w:val="00DE708D"/>
    <w:rsid w:val="00DF27C1"/>
    <w:rsid w:val="00DF64D2"/>
    <w:rsid w:val="00E026FD"/>
    <w:rsid w:val="00E07E31"/>
    <w:rsid w:val="00E07F1E"/>
    <w:rsid w:val="00E11D20"/>
    <w:rsid w:val="00E21561"/>
    <w:rsid w:val="00E27674"/>
    <w:rsid w:val="00E30E40"/>
    <w:rsid w:val="00E359BE"/>
    <w:rsid w:val="00E37AF6"/>
    <w:rsid w:val="00E55051"/>
    <w:rsid w:val="00E57E92"/>
    <w:rsid w:val="00E9337C"/>
    <w:rsid w:val="00E958D0"/>
    <w:rsid w:val="00E97E60"/>
    <w:rsid w:val="00EA7362"/>
    <w:rsid w:val="00EA7786"/>
    <w:rsid w:val="00EB6384"/>
    <w:rsid w:val="00EC1C48"/>
    <w:rsid w:val="00ED6BEF"/>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7083"/>
    <w:rsid w:val="00F94FF9"/>
    <w:rsid w:val="00FA3BB4"/>
    <w:rsid w:val="00FA7151"/>
    <w:rsid w:val="00FC30B0"/>
    <w:rsid w:val="00FC6F6A"/>
    <w:rsid w:val="00FD3563"/>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5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E97E60"/>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7E60"/>
    <w:rPr>
      <w:sz w:val="20"/>
      <w:szCs w:val="20"/>
    </w:rPr>
  </w:style>
  <w:style w:type="character" w:styleId="FootnoteReference">
    <w:name w:val="footnote reference"/>
    <w:basedOn w:val="DefaultParagraphFont"/>
    <w:uiPriority w:val="99"/>
    <w:semiHidden/>
    <w:unhideWhenUsed/>
    <w:rsid w:val="00E97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6321">
      <w:bodyDiv w:val="1"/>
      <w:marLeft w:val="0"/>
      <w:marRight w:val="0"/>
      <w:marTop w:val="0"/>
      <w:marBottom w:val="0"/>
      <w:divBdr>
        <w:top w:val="none" w:sz="0" w:space="0" w:color="auto"/>
        <w:left w:val="none" w:sz="0" w:space="0" w:color="auto"/>
        <w:bottom w:val="none" w:sz="0" w:space="0" w:color="auto"/>
        <w:right w:val="none" w:sz="0" w:space="0" w:color="auto"/>
      </w:divBdr>
      <w:divsChild>
        <w:div w:id="190725910">
          <w:marLeft w:val="0"/>
          <w:marRight w:val="0"/>
          <w:marTop w:val="0"/>
          <w:marBottom w:val="0"/>
          <w:divBdr>
            <w:top w:val="none" w:sz="0" w:space="0" w:color="auto"/>
            <w:left w:val="none" w:sz="0" w:space="0" w:color="auto"/>
            <w:bottom w:val="none" w:sz="0" w:space="0" w:color="auto"/>
            <w:right w:val="none" w:sz="0" w:space="0" w:color="auto"/>
          </w:divBdr>
        </w:div>
        <w:div w:id="1520705004">
          <w:marLeft w:val="0"/>
          <w:marRight w:val="0"/>
          <w:marTop w:val="0"/>
          <w:marBottom w:val="0"/>
          <w:divBdr>
            <w:top w:val="none" w:sz="0" w:space="0" w:color="auto"/>
            <w:left w:val="none" w:sz="0" w:space="0" w:color="auto"/>
            <w:bottom w:val="none" w:sz="0" w:space="0" w:color="auto"/>
            <w:right w:val="none" w:sz="0" w:space="0" w:color="auto"/>
          </w:divBdr>
        </w:div>
      </w:divsChild>
    </w:div>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785004846">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3</cp:revision>
  <cp:lastPrinted>2023-10-13T15:20:00Z</cp:lastPrinted>
  <dcterms:created xsi:type="dcterms:W3CDTF">2023-10-13T14:37:00Z</dcterms:created>
  <dcterms:modified xsi:type="dcterms:W3CDTF">2023-10-15T16:42:00Z</dcterms:modified>
</cp:coreProperties>
</file>