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999DA" w14:textId="77777777" w:rsidR="000C4354" w:rsidRPr="00050733" w:rsidRDefault="000C4354" w:rsidP="00050733">
      <w:pPr>
        <w:bidi/>
        <w:spacing w:before="120" w:after="120" w:line="240" w:lineRule="auto"/>
        <w:contextualSpacing/>
        <w:jc w:val="center"/>
        <w:rPr>
          <w:rFonts w:ascii="Simplified Arabic" w:hAnsi="Simplified Arabic" w:cs="Simplified Arabic"/>
          <w:b/>
          <w:bCs/>
          <w:sz w:val="28"/>
          <w:szCs w:val="28"/>
          <w:lang w:bidi="ar-JO"/>
        </w:rPr>
      </w:pPr>
      <w:bookmarkStart w:id="0" w:name="_GoBack"/>
      <w:bookmarkEnd w:id="0"/>
      <w:r w:rsidRPr="00050733">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2E400C66" w14:textId="2EB31880" w:rsidR="000C4354" w:rsidRPr="00050733" w:rsidRDefault="000C4354" w:rsidP="00050733">
      <w:pPr>
        <w:bidi/>
        <w:spacing w:before="120" w:after="120" w:line="240" w:lineRule="auto"/>
        <w:contextualSpacing/>
        <w:jc w:val="center"/>
        <w:rPr>
          <w:rFonts w:ascii="Simplified Arabic" w:hAnsi="Simplified Arabic" w:cs="Simplified Arabic"/>
          <w:b/>
          <w:bCs/>
          <w:sz w:val="28"/>
          <w:szCs w:val="28"/>
          <w:lang w:bidi="ar-JO"/>
        </w:rPr>
      </w:pPr>
      <w:r w:rsidRPr="00050733">
        <w:rPr>
          <w:rFonts w:ascii="Simplified Arabic" w:hAnsi="Simplified Arabic" w:cs="Simplified Arabic"/>
          <w:b/>
          <w:bCs/>
          <w:sz w:val="28"/>
          <w:szCs w:val="28"/>
          <w:rtl/>
          <w:lang w:bidi="ar-JO"/>
        </w:rPr>
        <w:t>النشرة اليومية (</w:t>
      </w:r>
      <w:r w:rsidR="00785E4A" w:rsidRPr="00050733">
        <w:rPr>
          <w:rFonts w:ascii="Simplified Arabic" w:hAnsi="Simplified Arabic" w:cs="Simplified Arabic"/>
          <w:b/>
          <w:bCs/>
          <w:sz w:val="28"/>
          <w:szCs w:val="28"/>
          <w:rtl/>
          <w:lang w:bidi="ar-JO"/>
        </w:rPr>
        <w:t>6</w:t>
      </w:r>
      <w:r w:rsidRPr="00050733">
        <w:rPr>
          <w:rFonts w:ascii="Simplified Arabic" w:hAnsi="Simplified Arabic" w:cs="Simplified Arabic"/>
          <w:b/>
          <w:bCs/>
          <w:sz w:val="28"/>
          <w:szCs w:val="28"/>
          <w:rtl/>
          <w:lang w:bidi="ar-JO"/>
        </w:rPr>
        <w:t xml:space="preserve">) </w:t>
      </w:r>
    </w:p>
    <w:p w14:paraId="6A28747A" w14:textId="391BC419" w:rsidR="000C4354" w:rsidRPr="00050733" w:rsidRDefault="000C4354" w:rsidP="00050733">
      <w:pPr>
        <w:bidi/>
        <w:spacing w:before="120" w:after="120" w:line="240" w:lineRule="auto"/>
        <w:contextualSpacing/>
        <w:jc w:val="center"/>
        <w:rPr>
          <w:rFonts w:ascii="Simplified Arabic" w:hAnsi="Simplified Arabic" w:cs="Simplified Arabic"/>
          <w:b/>
          <w:bCs/>
          <w:sz w:val="28"/>
          <w:szCs w:val="28"/>
          <w:rtl/>
        </w:rPr>
      </w:pPr>
      <w:r w:rsidRPr="00050733">
        <w:rPr>
          <w:rFonts w:ascii="Simplified Arabic" w:hAnsi="Simplified Arabic" w:cs="Simplified Arabic"/>
          <w:b/>
          <w:bCs/>
          <w:sz w:val="28"/>
          <w:szCs w:val="28"/>
          <w:rtl/>
          <w:lang w:bidi="ar-JO"/>
        </w:rPr>
        <w:t xml:space="preserve"> </w:t>
      </w:r>
      <w:r w:rsidRPr="00050733">
        <w:rPr>
          <w:rFonts w:ascii="Simplified Arabic" w:hAnsi="Simplified Arabic" w:cs="Simplified Arabic"/>
          <w:b/>
          <w:bCs/>
          <w:sz w:val="28"/>
          <w:szCs w:val="28"/>
          <w:rtl/>
        </w:rPr>
        <w:t>(</w:t>
      </w:r>
      <w:r w:rsidR="00785E4A" w:rsidRPr="00050733">
        <w:rPr>
          <w:rFonts w:ascii="Simplified Arabic" w:hAnsi="Simplified Arabic" w:cs="Simplified Arabic"/>
          <w:b/>
          <w:bCs/>
          <w:sz w:val="28"/>
          <w:szCs w:val="28"/>
          <w:rtl/>
        </w:rPr>
        <w:t>15</w:t>
      </w:r>
      <w:r w:rsidRPr="00050733">
        <w:rPr>
          <w:rFonts w:ascii="Simplified Arabic" w:hAnsi="Simplified Arabic" w:cs="Simplified Arabic"/>
          <w:b/>
          <w:bCs/>
          <w:sz w:val="28"/>
          <w:szCs w:val="28"/>
          <w:rtl/>
        </w:rPr>
        <w:t xml:space="preserve"> / تشرين الاول/2023)</w:t>
      </w:r>
    </w:p>
    <w:p w14:paraId="2D095AD7" w14:textId="627B856A" w:rsidR="000C4354" w:rsidRPr="00050733" w:rsidRDefault="000C4354" w:rsidP="00050733">
      <w:pPr>
        <w:bidi/>
        <w:spacing w:before="120" w:after="120" w:line="240" w:lineRule="auto"/>
        <w:contextualSpacing/>
        <w:jc w:val="both"/>
        <w:rPr>
          <w:rFonts w:ascii="Simplified Arabic" w:hAnsi="Simplified Arabic" w:cs="Simplified Arabic"/>
          <w:sz w:val="28"/>
          <w:szCs w:val="28"/>
          <w:rtl/>
        </w:rPr>
      </w:pPr>
      <w:r w:rsidRPr="00050733">
        <w:rPr>
          <w:rFonts w:ascii="Simplified Arabic" w:hAnsi="Simplified Arabic" w:cs="Simplified Arabic"/>
          <w:sz w:val="28"/>
          <w:szCs w:val="28"/>
          <w:rtl/>
        </w:rPr>
        <w:t xml:space="preserve">تواصل القوة القائمة بالاحتلال "إسرائيل" لليوم </w:t>
      </w:r>
      <w:r w:rsidR="00785E4A" w:rsidRPr="00050733">
        <w:rPr>
          <w:rFonts w:ascii="Simplified Arabic" w:hAnsi="Simplified Arabic" w:cs="Simplified Arabic"/>
          <w:sz w:val="28"/>
          <w:szCs w:val="28"/>
          <w:rtl/>
        </w:rPr>
        <w:t>التاسع</w:t>
      </w:r>
      <w:r w:rsidRPr="00050733">
        <w:rPr>
          <w:rFonts w:ascii="Simplified Arabic" w:hAnsi="Simplified Arabic" w:cs="Simplified Arabic"/>
          <w:sz w:val="28"/>
          <w:szCs w:val="28"/>
          <w:rtl/>
        </w:rPr>
        <w:t xml:space="preserve"> على التوالي </w:t>
      </w:r>
      <w:r w:rsidR="005819F8" w:rsidRPr="00050733">
        <w:rPr>
          <w:rFonts w:ascii="Simplified Arabic" w:hAnsi="Simplified Arabic" w:cs="Simplified Arabic"/>
          <w:sz w:val="28"/>
          <w:szCs w:val="28"/>
          <w:rtl/>
        </w:rPr>
        <w:t xml:space="preserve">قصفها العنيف، من الجو والبحر والبر، دون انقطاع تقريبًا على قطاع غزة، مستهدفة </w:t>
      </w:r>
      <w:r w:rsidRPr="00050733">
        <w:rPr>
          <w:rFonts w:ascii="Simplified Arabic" w:hAnsi="Simplified Arabic" w:cs="Simplified Arabic"/>
          <w:sz w:val="28"/>
          <w:szCs w:val="28"/>
          <w:rtl/>
        </w:rPr>
        <w:t>السكان المدنيين الآمنين المحميين</w:t>
      </w:r>
      <w:r w:rsidR="005819F8" w:rsidRPr="00050733">
        <w:rPr>
          <w:rFonts w:ascii="Simplified Arabic" w:hAnsi="Simplified Arabic" w:cs="Simplified Arabic"/>
          <w:sz w:val="28"/>
          <w:szCs w:val="28"/>
          <w:rtl/>
        </w:rPr>
        <w:t>،</w:t>
      </w:r>
      <w:r w:rsidRPr="00050733">
        <w:rPr>
          <w:rFonts w:ascii="Simplified Arabic" w:hAnsi="Simplified Arabic" w:cs="Simplified Arabic"/>
          <w:sz w:val="28"/>
          <w:szCs w:val="28"/>
          <w:rtl/>
        </w:rPr>
        <w:t xml:space="preserve"> والاعيان المدنية التي تتمتع بحماية خاصة ولا غنى عنها لبقاء السكان المدنيين وفقاً لقواعد القانون الدولي الإنساني. وخلال اليوم </w:t>
      </w:r>
      <w:r w:rsidR="00785E4A" w:rsidRPr="00050733">
        <w:rPr>
          <w:rFonts w:ascii="Simplified Arabic" w:hAnsi="Simplified Arabic" w:cs="Simplified Arabic"/>
          <w:sz w:val="28"/>
          <w:szCs w:val="28"/>
          <w:rtl/>
        </w:rPr>
        <w:t>الأحد</w:t>
      </w:r>
      <w:r w:rsidRPr="00050733">
        <w:rPr>
          <w:rFonts w:ascii="Simplified Arabic" w:hAnsi="Simplified Arabic" w:cs="Simplified Arabic"/>
          <w:sz w:val="28"/>
          <w:szCs w:val="28"/>
          <w:rtl/>
        </w:rPr>
        <w:t xml:space="preserve"> واصلت القوة القائمة بالاحتلال، بمنع دخول الوقود وقطع الماء والكهرباء، </w:t>
      </w:r>
      <w:r w:rsidR="005819F8" w:rsidRPr="00050733">
        <w:rPr>
          <w:rFonts w:ascii="Simplified Arabic" w:hAnsi="Simplified Arabic" w:cs="Simplified Arabic"/>
          <w:sz w:val="28"/>
          <w:szCs w:val="28"/>
          <w:rtl/>
        </w:rPr>
        <w:t xml:space="preserve">وإجبار السكان على النزوح الجماعي من شمال قطاع غزة إلى جنوبه بعد أن أخبرت (أمرت) السكان بإخلاء المناطق الشمالية من القطاع الذي </w:t>
      </w:r>
      <w:r w:rsidRPr="00050733">
        <w:rPr>
          <w:rFonts w:ascii="Simplified Arabic" w:hAnsi="Simplified Arabic" w:cs="Simplified Arabic"/>
          <w:sz w:val="28"/>
          <w:szCs w:val="28"/>
          <w:rtl/>
        </w:rPr>
        <w:t>لا تتجاوز مساحته (365) كيلو متر مربع، ويسكنه أكثر من مليوني فلسطيني يعانون من أوضاع معيشية سيئة ومرشحة للتفاقم بشكل كبير، جراء حصاره بشكل متواصل منذ العام 2007، من طرف دولة الاحتلال</w:t>
      </w:r>
      <w:r w:rsidRPr="00050733">
        <w:rPr>
          <w:rFonts w:ascii="Simplified Arabic" w:hAnsi="Simplified Arabic" w:cs="Simplified Arabic"/>
          <w:sz w:val="28"/>
          <w:szCs w:val="28"/>
          <w:vertAlign w:val="superscript"/>
          <w:rtl/>
          <w:lang w:bidi="ar-JO"/>
        </w:rPr>
        <w:footnoteReference w:id="1"/>
      </w:r>
      <w:r w:rsidRPr="00050733">
        <w:rPr>
          <w:rFonts w:ascii="Simplified Arabic" w:hAnsi="Simplified Arabic" w:cs="Simplified Arabic"/>
          <w:sz w:val="28"/>
          <w:szCs w:val="28"/>
        </w:rPr>
        <w:t>.</w:t>
      </w:r>
    </w:p>
    <w:p w14:paraId="747C0505" w14:textId="77777777" w:rsidR="006E35E2" w:rsidRPr="00050733" w:rsidRDefault="006E35E2" w:rsidP="00050733">
      <w:pPr>
        <w:bidi/>
        <w:spacing w:before="120" w:after="120" w:line="240" w:lineRule="auto"/>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6E35E2" w:rsidRPr="00050733" w14:paraId="443D1A5D" w14:textId="77777777" w:rsidTr="00D436D6">
        <w:tc>
          <w:tcPr>
            <w:tcW w:w="9350" w:type="dxa"/>
          </w:tcPr>
          <w:p w14:paraId="6E3C55F0" w14:textId="77777777" w:rsidR="00785E4A" w:rsidRPr="00050733" w:rsidRDefault="00785E4A" w:rsidP="00050733">
            <w:pPr>
              <w:bidi/>
              <w:spacing w:before="120" w:after="120"/>
              <w:contextualSpacing/>
              <w:jc w:val="center"/>
              <w:rPr>
                <w:rFonts w:ascii="Simplified Arabic" w:hAnsi="Simplified Arabic" w:cs="Simplified Arabic"/>
                <w:b/>
                <w:bCs/>
                <w:sz w:val="28"/>
                <w:szCs w:val="28"/>
                <w:u w:val="single"/>
                <w:rtl/>
              </w:rPr>
            </w:pPr>
            <w:r w:rsidRPr="00050733">
              <w:rPr>
                <w:rFonts w:ascii="Simplified Arabic" w:hAnsi="Simplified Arabic" w:cs="Simplified Arabic"/>
                <w:b/>
                <w:bCs/>
                <w:sz w:val="28"/>
                <w:szCs w:val="28"/>
                <w:u w:val="single"/>
                <w:rtl/>
              </w:rPr>
              <w:t xml:space="preserve">المفوض العام لوكالة غوث وتشغيل اللاجئين فيليب </w:t>
            </w:r>
            <w:proofErr w:type="spellStart"/>
            <w:r w:rsidRPr="00050733">
              <w:rPr>
                <w:rFonts w:ascii="Simplified Arabic" w:hAnsi="Simplified Arabic" w:cs="Simplified Arabic"/>
                <w:b/>
                <w:bCs/>
                <w:sz w:val="28"/>
                <w:szCs w:val="28"/>
                <w:u w:val="single"/>
                <w:rtl/>
              </w:rPr>
              <w:t>لازاريني</w:t>
            </w:r>
            <w:proofErr w:type="spellEnd"/>
            <w:r w:rsidRPr="00050733">
              <w:rPr>
                <w:rFonts w:ascii="Simplified Arabic" w:hAnsi="Simplified Arabic" w:cs="Simplified Arabic"/>
                <w:b/>
                <w:bCs/>
                <w:sz w:val="28"/>
                <w:szCs w:val="28"/>
                <w:u w:val="single"/>
                <w:rtl/>
              </w:rPr>
              <w:t>:</w:t>
            </w:r>
          </w:p>
          <w:p w14:paraId="146A11E4" w14:textId="36D6108B" w:rsidR="000C4354" w:rsidRPr="00050733" w:rsidRDefault="00785E4A" w:rsidP="00050733">
            <w:pPr>
              <w:bidi/>
              <w:spacing w:before="120" w:after="120"/>
              <w:contextualSpacing/>
              <w:jc w:val="center"/>
              <w:rPr>
                <w:rFonts w:ascii="Simplified Arabic" w:hAnsi="Simplified Arabic" w:cs="Simplified Arabic"/>
                <w:b/>
                <w:bCs/>
                <w:sz w:val="28"/>
                <w:szCs w:val="28"/>
                <w:rtl/>
              </w:rPr>
            </w:pPr>
            <w:r w:rsidRPr="00050733">
              <w:rPr>
                <w:rFonts w:ascii="Simplified Arabic" w:hAnsi="Simplified Arabic" w:cs="Simplified Arabic"/>
                <w:b/>
                <w:bCs/>
                <w:sz w:val="28"/>
                <w:szCs w:val="28"/>
                <w:rtl/>
              </w:rPr>
              <w:t>عدد الأشخاص الذين يبحثون عن مأوى في مدارسنا وغيرها من مرافق الأونروا في الجنوب هائل للغاية، ولم تعد لدينا القدرة على التعامل معهم بعد الآن</w:t>
            </w:r>
          </w:p>
        </w:tc>
      </w:tr>
    </w:tbl>
    <w:p w14:paraId="75DCEE74" w14:textId="77777777" w:rsidR="00EA132A" w:rsidRPr="00050733" w:rsidRDefault="00EA132A" w:rsidP="00050733">
      <w:pPr>
        <w:pStyle w:val="ListParagraph"/>
        <w:bidi/>
        <w:spacing w:before="120" w:after="120" w:line="240" w:lineRule="auto"/>
        <w:ind w:left="0"/>
        <w:jc w:val="both"/>
        <w:rPr>
          <w:rFonts w:ascii="Simplified Arabic" w:hAnsi="Simplified Arabic" w:cs="Simplified Arabic"/>
          <w:sz w:val="28"/>
          <w:szCs w:val="28"/>
        </w:rPr>
      </w:pPr>
    </w:p>
    <w:p w14:paraId="2CFF7A9F" w14:textId="4744EA51" w:rsidR="00EA132A" w:rsidRPr="00050733" w:rsidRDefault="000C4354" w:rsidP="00050733">
      <w:pPr>
        <w:pStyle w:val="ListParagraph"/>
        <w:numPr>
          <w:ilvl w:val="0"/>
          <w:numId w:val="5"/>
        </w:numPr>
        <w:bidi/>
        <w:spacing w:before="120" w:after="120" w:line="240" w:lineRule="auto"/>
        <w:ind w:left="0" w:firstLine="0"/>
        <w:jc w:val="both"/>
        <w:rPr>
          <w:rFonts w:ascii="Simplified Arabic" w:hAnsi="Simplified Arabic" w:cs="Simplified Arabic"/>
          <w:sz w:val="28"/>
          <w:szCs w:val="28"/>
        </w:rPr>
      </w:pPr>
      <w:r w:rsidRPr="00050733">
        <w:rPr>
          <w:rFonts w:ascii="Simplified Arabic" w:hAnsi="Simplified Arabic" w:cs="Simplified Arabic"/>
          <w:sz w:val="28"/>
          <w:szCs w:val="28"/>
          <w:rtl/>
        </w:rPr>
        <w:t>بحسب بيانات وزارة الصحة الفلسطينية فإن العدد التراكمي للشهداء في الأرض الفلسطينية المحتلة منذ بدء العدوان الحربي وحتى تاريخه بلغ (</w:t>
      </w:r>
      <w:r w:rsidR="002E6BD7">
        <w:rPr>
          <w:rFonts w:ascii="Simplified Arabic" w:hAnsi="Simplified Arabic" w:cs="Simplified Arabic" w:hint="cs"/>
          <w:sz w:val="28"/>
          <w:szCs w:val="28"/>
          <w:rtl/>
        </w:rPr>
        <w:t>3060</w:t>
      </w:r>
      <w:r w:rsidRPr="00050733">
        <w:rPr>
          <w:rFonts w:ascii="Simplified Arabic" w:hAnsi="Simplified Arabic" w:cs="Simplified Arabic"/>
          <w:sz w:val="28"/>
          <w:szCs w:val="28"/>
          <w:rtl/>
        </w:rPr>
        <w:t>) شهيداً وشهيدة، منهم</w:t>
      </w:r>
      <w:r w:rsidR="002E6BD7">
        <w:rPr>
          <w:rFonts w:ascii="Simplified Arabic" w:hAnsi="Simplified Arabic" w:cs="Simplified Arabic" w:hint="cs"/>
          <w:sz w:val="28"/>
          <w:szCs w:val="28"/>
          <w:rtl/>
        </w:rPr>
        <w:t xml:space="preserve"> أكثر من</w:t>
      </w:r>
      <w:r w:rsidRPr="00050733">
        <w:rPr>
          <w:rFonts w:ascii="Simplified Arabic" w:hAnsi="Simplified Arabic" w:cs="Simplified Arabic"/>
          <w:sz w:val="28"/>
          <w:szCs w:val="28"/>
          <w:rtl/>
        </w:rPr>
        <w:t xml:space="preserve"> (</w:t>
      </w:r>
      <w:r w:rsidR="002E6BD7">
        <w:rPr>
          <w:rFonts w:ascii="Simplified Arabic" w:hAnsi="Simplified Arabic" w:cs="Simplified Arabic" w:hint="cs"/>
          <w:sz w:val="28"/>
          <w:szCs w:val="28"/>
          <w:rtl/>
        </w:rPr>
        <w:t>2750</w:t>
      </w:r>
      <w:r w:rsidRPr="00050733">
        <w:rPr>
          <w:rFonts w:ascii="Simplified Arabic" w:hAnsi="Simplified Arabic" w:cs="Simplified Arabic"/>
          <w:sz w:val="28"/>
          <w:szCs w:val="28"/>
          <w:rtl/>
        </w:rPr>
        <w:t>) في قطاع غزة، و</w:t>
      </w:r>
      <w:r w:rsidR="002E6BD7">
        <w:rPr>
          <w:rFonts w:ascii="Simplified Arabic" w:hAnsi="Simplified Arabic" w:cs="Simplified Arabic" w:hint="cs"/>
          <w:sz w:val="28"/>
          <w:szCs w:val="28"/>
          <w:rtl/>
        </w:rPr>
        <w:t xml:space="preserve">أكثر من </w:t>
      </w:r>
      <w:r w:rsidRPr="00050733">
        <w:rPr>
          <w:rFonts w:ascii="Simplified Arabic" w:hAnsi="Simplified Arabic" w:cs="Simplified Arabic"/>
          <w:sz w:val="28"/>
          <w:szCs w:val="28"/>
          <w:rtl/>
        </w:rPr>
        <w:t>(</w:t>
      </w:r>
      <w:r w:rsidR="002E6BD7">
        <w:rPr>
          <w:rFonts w:ascii="Simplified Arabic" w:hAnsi="Simplified Arabic" w:cs="Simplified Arabic" w:hint="cs"/>
          <w:sz w:val="28"/>
          <w:szCs w:val="28"/>
          <w:rtl/>
        </w:rPr>
        <w:t>58</w:t>
      </w:r>
      <w:r w:rsidRPr="00050733">
        <w:rPr>
          <w:rFonts w:ascii="Simplified Arabic" w:hAnsi="Simplified Arabic" w:cs="Simplified Arabic"/>
          <w:sz w:val="28"/>
          <w:szCs w:val="28"/>
          <w:rtl/>
        </w:rPr>
        <w:t>) في الضفة الغربية، وبلغ العدد الإجمالي للجرحى</w:t>
      </w:r>
      <w:r w:rsidR="00785E4A" w:rsidRPr="00050733">
        <w:rPr>
          <w:rFonts w:ascii="Simplified Arabic" w:hAnsi="Simplified Arabic" w:cs="Simplified Arabic"/>
          <w:sz w:val="28"/>
          <w:szCs w:val="28"/>
          <w:rtl/>
        </w:rPr>
        <w:t xml:space="preserve"> أكثر من</w:t>
      </w:r>
      <w:r w:rsidRPr="00050733">
        <w:rPr>
          <w:rFonts w:ascii="Simplified Arabic" w:hAnsi="Simplified Arabic" w:cs="Simplified Arabic"/>
          <w:sz w:val="28"/>
          <w:szCs w:val="28"/>
          <w:rtl/>
        </w:rPr>
        <w:t xml:space="preserve"> (</w:t>
      </w:r>
      <w:r w:rsidR="002E6BD7">
        <w:rPr>
          <w:rFonts w:ascii="Simplified Arabic" w:hAnsi="Simplified Arabic" w:cs="Simplified Arabic" w:hint="cs"/>
          <w:sz w:val="28"/>
          <w:szCs w:val="28"/>
          <w:rtl/>
        </w:rPr>
        <w:t>10950</w:t>
      </w:r>
      <w:r w:rsidRPr="00050733">
        <w:rPr>
          <w:rFonts w:ascii="Simplified Arabic" w:hAnsi="Simplified Arabic" w:cs="Simplified Arabic"/>
          <w:sz w:val="28"/>
          <w:szCs w:val="28"/>
          <w:rtl/>
        </w:rPr>
        <w:t xml:space="preserve">) جريجاً/ة، منهم </w:t>
      </w:r>
      <w:r w:rsidR="002E6BD7">
        <w:rPr>
          <w:rFonts w:ascii="Simplified Arabic" w:hAnsi="Simplified Arabic" w:cs="Simplified Arabic" w:hint="cs"/>
          <w:sz w:val="28"/>
          <w:szCs w:val="28"/>
          <w:rtl/>
        </w:rPr>
        <w:t xml:space="preserve">حوالي </w:t>
      </w:r>
      <w:r w:rsidRPr="00050733">
        <w:rPr>
          <w:rFonts w:ascii="Simplified Arabic" w:hAnsi="Simplified Arabic" w:cs="Simplified Arabic"/>
          <w:sz w:val="28"/>
          <w:szCs w:val="28"/>
          <w:rtl/>
        </w:rPr>
        <w:t>(</w:t>
      </w:r>
      <w:r w:rsidR="002E6BD7">
        <w:rPr>
          <w:rFonts w:ascii="Simplified Arabic" w:hAnsi="Simplified Arabic" w:cs="Simplified Arabic" w:hint="cs"/>
          <w:sz w:val="28"/>
          <w:szCs w:val="28"/>
          <w:rtl/>
        </w:rPr>
        <w:t>9700</w:t>
      </w:r>
      <w:r w:rsidRPr="00050733">
        <w:rPr>
          <w:rFonts w:ascii="Simplified Arabic" w:hAnsi="Simplified Arabic" w:cs="Simplified Arabic"/>
          <w:sz w:val="28"/>
          <w:szCs w:val="28"/>
          <w:rtl/>
        </w:rPr>
        <w:t>) في قطاع غزة، و</w:t>
      </w:r>
      <w:r w:rsidR="002E6BD7">
        <w:rPr>
          <w:rFonts w:ascii="Simplified Arabic" w:hAnsi="Simplified Arabic" w:cs="Simplified Arabic" w:hint="cs"/>
          <w:sz w:val="28"/>
          <w:szCs w:val="28"/>
          <w:rtl/>
        </w:rPr>
        <w:t xml:space="preserve">اكثر من </w:t>
      </w:r>
      <w:r w:rsidRPr="00050733">
        <w:rPr>
          <w:rFonts w:ascii="Simplified Arabic" w:hAnsi="Simplified Arabic" w:cs="Simplified Arabic"/>
          <w:sz w:val="28"/>
          <w:szCs w:val="28"/>
          <w:rtl/>
        </w:rPr>
        <w:t>(</w:t>
      </w:r>
      <w:r w:rsidR="002E6BD7">
        <w:rPr>
          <w:rFonts w:ascii="Simplified Arabic" w:hAnsi="Simplified Arabic" w:cs="Simplified Arabic" w:hint="cs"/>
          <w:sz w:val="28"/>
          <w:szCs w:val="28"/>
          <w:rtl/>
        </w:rPr>
        <w:t>1250</w:t>
      </w:r>
      <w:r w:rsidRPr="00050733">
        <w:rPr>
          <w:rFonts w:ascii="Simplified Arabic" w:hAnsi="Simplified Arabic" w:cs="Simplified Arabic"/>
          <w:sz w:val="28"/>
          <w:szCs w:val="28"/>
          <w:rtl/>
        </w:rPr>
        <w:t>) في الضفة الغربية،</w:t>
      </w:r>
      <w:r w:rsidR="00785E4A" w:rsidRPr="00050733">
        <w:rPr>
          <w:rFonts w:ascii="Simplified Arabic" w:hAnsi="Simplified Arabic" w:cs="Simplified Arabic"/>
          <w:sz w:val="28"/>
          <w:szCs w:val="28"/>
          <w:rtl/>
        </w:rPr>
        <w:t xml:space="preserve"> ع</w:t>
      </w:r>
      <w:r w:rsidR="002E6BD7">
        <w:rPr>
          <w:rFonts w:ascii="Simplified Arabic" w:hAnsi="Simplified Arabic" w:cs="Simplified Arabic" w:hint="cs"/>
          <w:sz w:val="28"/>
          <w:szCs w:val="28"/>
          <w:rtl/>
        </w:rPr>
        <w:t>ل</w:t>
      </w:r>
      <w:r w:rsidR="00785E4A" w:rsidRPr="00050733">
        <w:rPr>
          <w:rFonts w:ascii="Simplified Arabic" w:hAnsi="Simplified Arabic" w:cs="Simplified Arabic"/>
          <w:sz w:val="28"/>
          <w:szCs w:val="28"/>
          <w:rtl/>
        </w:rPr>
        <w:t xml:space="preserve">ماً بأن مصادر رسمية في قطاع غزة أوضحت بأن هناك أكثر من (1000) شخص تحت الأنقاض، هم بين شهيد وجريح، ولم تتمكن طواقم الدفاع المدني من </w:t>
      </w:r>
      <w:r w:rsidR="00785E4A" w:rsidRPr="00050733">
        <w:rPr>
          <w:rFonts w:ascii="Simplified Arabic" w:hAnsi="Simplified Arabic" w:cs="Simplified Arabic"/>
          <w:sz w:val="28"/>
          <w:szCs w:val="28"/>
          <w:rtl/>
        </w:rPr>
        <w:lastRenderedPageBreak/>
        <w:t>انتشالهم، وأن من بين الشهداء</w:t>
      </w:r>
      <w:r w:rsidR="002E6BD7">
        <w:rPr>
          <w:rFonts w:ascii="Simplified Arabic" w:hAnsi="Simplified Arabic" w:cs="Simplified Arabic" w:hint="cs"/>
          <w:sz w:val="28"/>
          <w:szCs w:val="28"/>
          <w:rtl/>
        </w:rPr>
        <w:t xml:space="preserve"> في قطاع غزة</w:t>
      </w:r>
      <w:r w:rsidR="00785E4A" w:rsidRPr="00050733">
        <w:rPr>
          <w:rFonts w:ascii="Simplified Arabic" w:hAnsi="Simplified Arabic" w:cs="Simplified Arabic"/>
          <w:sz w:val="28"/>
          <w:szCs w:val="28"/>
          <w:rtl/>
        </w:rPr>
        <w:t xml:space="preserve"> حوالي (</w:t>
      </w:r>
      <w:r w:rsidR="002E6BD7">
        <w:rPr>
          <w:rFonts w:ascii="Simplified Arabic" w:hAnsi="Simplified Arabic" w:cs="Simplified Arabic" w:hint="cs"/>
          <w:sz w:val="28"/>
          <w:szCs w:val="28"/>
          <w:rtl/>
        </w:rPr>
        <w:t>800</w:t>
      </w:r>
      <w:r w:rsidR="00785E4A" w:rsidRPr="00050733">
        <w:rPr>
          <w:rFonts w:ascii="Simplified Arabic" w:hAnsi="Simplified Arabic" w:cs="Simplified Arabic"/>
          <w:sz w:val="28"/>
          <w:szCs w:val="28"/>
          <w:rtl/>
        </w:rPr>
        <w:t>) طفل منهم (32%) أطفال رُضّع</w:t>
      </w:r>
      <w:r w:rsidR="002E6BD7">
        <w:rPr>
          <w:rFonts w:ascii="Simplified Arabic" w:hAnsi="Simplified Arabic" w:cs="Simplified Arabic" w:hint="cs"/>
          <w:sz w:val="28"/>
          <w:szCs w:val="28"/>
          <w:rtl/>
        </w:rPr>
        <w:t>، وقرابة (500) شهيدة</w:t>
      </w:r>
      <w:r w:rsidR="00785E4A" w:rsidRPr="00050733">
        <w:rPr>
          <w:rFonts w:ascii="Simplified Arabic" w:hAnsi="Simplified Arabic" w:cs="Simplified Arabic"/>
          <w:sz w:val="28"/>
          <w:szCs w:val="28"/>
          <w:rtl/>
        </w:rPr>
        <w:t xml:space="preserve">. وأن قرابة (60%) من الجرحى هم من الأطفال والنساء.  </w:t>
      </w:r>
      <w:r w:rsidRPr="00050733">
        <w:rPr>
          <w:rFonts w:ascii="Simplified Arabic" w:hAnsi="Simplified Arabic" w:cs="Simplified Arabic"/>
          <w:sz w:val="28"/>
          <w:szCs w:val="28"/>
          <w:rtl/>
        </w:rPr>
        <w:t xml:space="preserve"> </w:t>
      </w:r>
    </w:p>
    <w:p w14:paraId="6B05D56F" w14:textId="77777777" w:rsidR="00785E4A" w:rsidRPr="00050733" w:rsidRDefault="00785E4A" w:rsidP="00050733">
      <w:pPr>
        <w:pStyle w:val="ListParagraph"/>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050733" w:rsidRPr="00050733" w14:paraId="10081058" w14:textId="77777777" w:rsidTr="00D436D6">
        <w:tc>
          <w:tcPr>
            <w:tcW w:w="9350" w:type="dxa"/>
          </w:tcPr>
          <w:p w14:paraId="3D710849" w14:textId="77777777" w:rsidR="00785E4A" w:rsidRPr="00050733" w:rsidRDefault="00785E4A" w:rsidP="00050733">
            <w:pPr>
              <w:bidi/>
              <w:spacing w:before="120" w:after="120"/>
              <w:contextualSpacing/>
              <w:jc w:val="center"/>
              <w:rPr>
                <w:rFonts w:ascii="Simplified Arabic" w:hAnsi="Simplified Arabic" w:cs="Simplified Arabic"/>
                <w:b/>
                <w:bCs/>
                <w:sz w:val="28"/>
                <w:szCs w:val="28"/>
                <w:u w:val="single"/>
                <w:rtl/>
              </w:rPr>
            </w:pPr>
            <w:r w:rsidRPr="00050733">
              <w:rPr>
                <w:rFonts w:ascii="Simplified Arabic" w:hAnsi="Simplified Arabic" w:cs="Simplified Arabic"/>
                <w:b/>
                <w:bCs/>
                <w:sz w:val="28"/>
                <w:szCs w:val="28"/>
                <w:u w:val="single"/>
                <w:rtl/>
              </w:rPr>
              <w:t>المكتب الإعلامي الحكومي في قطاع غزة:</w:t>
            </w:r>
          </w:p>
          <w:p w14:paraId="7AC5C449" w14:textId="7511BBD6" w:rsidR="000C4354" w:rsidRPr="00050733" w:rsidRDefault="00785E4A" w:rsidP="00050733">
            <w:pPr>
              <w:bidi/>
              <w:spacing w:before="120" w:after="120"/>
              <w:contextualSpacing/>
              <w:jc w:val="center"/>
              <w:rPr>
                <w:rFonts w:ascii="Simplified Arabic" w:hAnsi="Simplified Arabic" w:cs="Simplified Arabic"/>
                <w:b/>
                <w:bCs/>
                <w:sz w:val="28"/>
                <w:szCs w:val="28"/>
                <w:rtl/>
              </w:rPr>
            </w:pPr>
            <w:r w:rsidRPr="00050733">
              <w:rPr>
                <w:rFonts w:ascii="Simplified Arabic" w:hAnsi="Simplified Arabic" w:cs="Simplified Arabic"/>
                <w:b/>
                <w:bCs/>
                <w:sz w:val="28"/>
                <w:szCs w:val="28"/>
                <w:rtl/>
              </w:rPr>
              <w:t>ندعو إلى ضرورة الإسراع في إدخال المساعدات الإغاثية والإنسانية وفي مقدمتها الأدوية والمستهلكات الطبية ومعدات الإنقاذ لانتشال الشهداء وإنقاذ الجرحى من تحت أنقاض منازلهم المدمرة.</w:t>
            </w:r>
          </w:p>
        </w:tc>
      </w:tr>
    </w:tbl>
    <w:p w14:paraId="5D3E519D" w14:textId="77777777" w:rsidR="00EA132A" w:rsidRPr="00050733" w:rsidRDefault="00EA132A" w:rsidP="00050733">
      <w:pPr>
        <w:pStyle w:val="ListParagraph"/>
        <w:bidi/>
        <w:spacing w:before="120" w:after="120" w:line="240" w:lineRule="auto"/>
        <w:ind w:left="0"/>
        <w:jc w:val="both"/>
        <w:rPr>
          <w:rFonts w:ascii="Simplified Arabic" w:hAnsi="Simplified Arabic" w:cs="Simplified Arabic"/>
          <w:sz w:val="28"/>
          <w:szCs w:val="28"/>
        </w:rPr>
      </w:pPr>
      <w:bookmarkStart w:id="1" w:name="_Hlk148174905"/>
    </w:p>
    <w:p w14:paraId="0CB5DA82" w14:textId="39DDF380" w:rsidR="00BF4F46" w:rsidRDefault="007E4470" w:rsidP="00050733">
      <w:pPr>
        <w:pStyle w:val="ListParagraph"/>
        <w:numPr>
          <w:ilvl w:val="0"/>
          <w:numId w:val="4"/>
        </w:numPr>
        <w:tabs>
          <w:tab w:val="right" w:pos="630"/>
        </w:tabs>
        <w:bidi/>
        <w:spacing w:before="120" w:after="120" w:line="240" w:lineRule="auto"/>
        <w:ind w:left="0" w:firstLine="0"/>
        <w:jc w:val="both"/>
        <w:rPr>
          <w:rFonts w:ascii="Simplified Arabic" w:hAnsi="Simplified Arabic" w:cs="Simplified Arabic"/>
          <w:sz w:val="28"/>
          <w:szCs w:val="28"/>
        </w:rPr>
      </w:pPr>
      <w:r w:rsidRPr="00050733">
        <w:rPr>
          <w:rFonts w:ascii="Simplified Arabic" w:hAnsi="Simplified Arabic" w:cs="Simplified Arabic"/>
          <w:sz w:val="28"/>
          <w:szCs w:val="28"/>
          <w:rtl/>
        </w:rPr>
        <w:t>لا زالت القوة القائمة بالاحتلال تمنع تزويد الوقود والكهرباء والمياه والمواد الغذائية لقطاع غزة، وإحدى نتائج هذا الحصار الذي يرقى إلى جريمة تعاني المستشفيات هناك من نقص حاد في الوقود مما ينذر بوقف المولدات الكهربائية الخاصة بهذه المراكز الطبية عن العمل خلال مدة لا تتجاوز (24) ساعة كحد أقصى، مما يعرض حياة آلاف المرضى لخطر الموت المحقق</w:t>
      </w:r>
      <w:r w:rsidR="00605934" w:rsidRPr="00050733">
        <w:rPr>
          <w:rFonts w:ascii="Simplified Arabic" w:hAnsi="Simplified Arabic" w:cs="Simplified Arabic"/>
          <w:sz w:val="28"/>
          <w:szCs w:val="28"/>
          <w:rtl/>
        </w:rPr>
        <w:t xml:space="preserve">. كما لا تزال </w:t>
      </w:r>
      <w:r w:rsidRPr="00050733">
        <w:rPr>
          <w:rFonts w:ascii="Simplified Arabic" w:hAnsi="Simplified Arabic" w:cs="Simplified Arabic"/>
          <w:sz w:val="28"/>
          <w:szCs w:val="28"/>
          <w:rtl/>
        </w:rPr>
        <w:t>هذه المنشآت الطبية معرضة لخطر قصف القوة القائمة بالاحتلال</w:t>
      </w:r>
      <w:r w:rsidR="00605934" w:rsidRPr="00050733">
        <w:rPr>
          <w:rFonts w:ascii="Simplified Arabic" w:hAnsi="Simplified Arabic" w:cs="Simplified Arabic"/>
          <w:sz w:val="28"/>
          <w:szCs w:val="28"/>
          <w:rtl/>
        </w:rPr>
        <w:t xml:space="preserve"> حيث رفضت إداراتها وطواقمها أوامر الاخلاء وفضلت مواصلة العمل لإنقاذ حياة الجرحى والمرضى</w:t>
      </w:r>
      <w:r w:rsidR="00BF4F46" w:rsidRPr="00050733">
        <w:rPr>
          <w:rFonts w:ascii="Simplified Arabic" w:hAnsi="Simplified Arabic" w:cs="Simplified Arabic"/>
          <w:sz w:val="28"/>
          <w:szCs w:val="28"/>
          <w:rtl/>
        </w:rPr>
        <w:t xml:space="preserve">، كذلك فإن مستشفيات قطاع غزة تعمل في ظل أوضاع غاية في الصعوبة حيث أنها تعاني من نص حاد جداً في المعدات والمستهلكات الطبية، والأدوية، وأجهزة المختبرات والمواد المخبرية، عدا عن أن حجم المحتاجين للعلاج أصبح يفوق القدرة الاستيعابية لها. </w:t>
      </w:r>
    </w:p>
    <w:p w14:paraId="12D359AF" w14:textId="3C3AD9A3" w:rsidR="002E6BD7" w:rsidRPr="00050733" w:rsidRDefault="002E6BD7" w:rsidP="002E6BD7">
      <w:pPr>
        <w:pStyle w:val="ListParagraph"/>
        <w:tabs>
          <w:tab w:val="right" w:pos="630"/>
        </w:tabs>
        <w:bidi/>
        <w:spacing w:before="120" w:after="120" w:line="240" w:lineRule="auto"/>
        <w:ind w:left="0"/>
        <w:jc w:val="both"/>
        <w:rPr>
          <w:rFonts w:ascii="Simplified Arabic" w:hAnsi="Simplified Arabic" w:cs="Simplified Arabic"/>
          <w:sz w:val="28"/>
          <w:szCs w:val="28"/>
        </w:rPr>
      </w:pPr>
      <w:r>
        <w:rPr>
          <w:rFonts w:ascii="Simplified Arabic" w:hAnsi="Simplified Arabic" w:cs="Simplified Arabic" w:hint="cs"/>
          <w:sz w:val="28"/>
          <w:szCs w:val="28"/>
          <w:rtl/>
        </w:rPr>
        <w:t>وتعرض القطاع الصحي في الأرض الفلسطينية المحتلة حتى تاريخه إلى حوالي (92) اعتداء، ففي قطاع غزة تم الاعتداء على (15) منشأة صحية، و(23) مركبة اسعاف، و(2) مستشفى توقفت عن الخدمة، وهناك(25) شهيداً من القطاع الصحي، وفي الضفة الغربية بما فيها القدس الشرقية، تم الاعتداء على (9) من الكوادر الطبية، و(16) مركبة إسعاف، و(2) من متلقي الخدمة.</w:t>
      </w:r>
    </w:p>
    <w:p w14:paraId="7EA0D916" w14:textId="77777777" w:rsidR="00292A3B" w:rsidRPr="00050733" w:rsidRDefault="00292A3B" w:rsidP="00050733">
      <w:pPr>
        <w:pStyle w:val="ListParagraph"/>
        <w:bidi/>
        <w:spacing w:before="120" w:after="120" w:line="240" w:lineRule="auto"/>
        <w:ind w:left="0"/>
        <w:jc w:val="both"/>
        <w:rPr>
          <w:rFonts w:ascii="Simplified Arabic" w:hAnsi="Simplified Arabic" w:cs="Simplified Arabic"/>
          <w:sz w:val="28"/>
          <w:szCs w:val="28"/>
        </w:rPr>
      </w:pPr>
    </w:p>
    <w:tbl>
      <w:tblPr>
        <w:tblStyle w:val="TableGrid"/>
        <w:bidiVisual/>
        <w:tblW w:w="0" w:type="auto"/>
        <w:tblLook w:val="04A0" w:firstRow="1" w:lastRow="0" w:firstColumn="1" w:lastColumn="0" w:noHBand="0" w:noVBand="1"/>
      </w:tblPr>
      <w:tblGrid>
        <w:gridCol w:w="9350"/>
      </w:tblGrid>
      <w:tr w:rsidR="00050733" w:rsidRPr="00050733" w14:paraId="669C76BC" w14:textId="77777777" w:rsidTr="00292A3B">
        <w:tc>
          <w:tcPr>
            <w:tcW w:w="9350" w:type="dxa"/>
          </w:tcPr>
          <w:p w14:paraId="1B83EBDB" w14:textId="77777777" w:rsidR="00292A3B" w:rsidRPr="00050733" w:rsidRDefault="00292A3B" w:rsidP="00050733">
            <w:pPr>
              <w:bidi/>
              <w:spacing w:before="120" w:after="120"/>
              <w:contextualSpacing/>
              <w:jc w:val="center"/>
              <w:rPr>
                <w:rFonts w:ascii="Simplified Arabic" w:hAnsi="Simplified Arabic" w:cs="Simplified Arabic"/>
                <w:b/>
                <w:bCs/>
                <w:sz w:val="28"/>
                <w:szCs w:val="28"/>
                <w:u w:val="single"/>
                <w:rtl/>
              </w:rPr>
            </w:pPr>
            <w:r w:rsidRPr="00050733">
              <w:rPr>
                <w:rFonts w:ascii="Simplified Arabic" w:hAnsi="Simplified Arabic" w:cs="Simplified Arabic"/>
                <w:b/>
                <w:bCs/>
                <w:sz w:val="28"/>
                <w:szCs w:val="28"/>
                <w:u w:val="single"/>
                <w:rtl/>
              </w:rPr>
              <w:t>منظمة الصحة العالمية:</w:t>
            </w:r>
          </w:p>
          <w:p w14:paraId="0DE35E11" w14:textId="2EFBF711" w:rsidR="00292A3B" w:rsidRPr="00050733" w:rsidRDefault="00292A3B" w:rsidP="00050733">
            <w:pPr>
              <w:pStyle w:val="ListParagraph"/>
              <w:bidi/>
              <w:spacing w:before="120" w:after="120"/>
              <w:ind w:left="0"/>
              <w:jc w:val="center"/>
              <w:rPr>
                <w:rFonts w:ascii="Simplified Arabic" w:hAnsi="Simplified Arabic" w:cs="Simplified Arabic"/>
                <w:sz w:val="28"/>
                <w:szCs w:val="28"/>
                <w:rtl/>
              </w:rPr>
            </w:pPr>
            <w:r w:rsidRPr="00050733">
              <w:rPr>
                <w:rFonts w:ascii="Simplified Arabic" w:hAnsi="Simplified Arabic" w:cs="Simplified Arabic"/>
                <w:b/>
                <w:bCs/>
                <w:sz w:val="28"/>
                <w:szCs w:val="28"/>
                <w:rtl/>
              </w:rPr>
              <w:t>مع الزيادة المستمرة في الإصابات والوفيات بسبب الغارات المتواصلة جوًا وبرًا وبحرًا على قطاع غزة، فإن الأزمة تتفاقم بسبب النقص الحاد في الإمدادات الطبية الذي يحد من قدرة المستشفيات، التي تعمل بأكثر من طاقتها، على معالجة المرضى والمصابين</w:t>
            </w:r>
          </w:p>
        </w:tc>
      </w:tr>
    </w:tbl>
    <w:p w14:paraId="367953EE" w14:textId="77777777" w:rsidR="00EF4958" w:rsidRPr="00050733" w:rsidRDefault="00EF4958" w:rsidP="00050733">
      <w:pPr>
        <w:bidi/>
        <w:spacing w:before="120" w:after="120" w:line="240" w:lineRule="auto"/>
        <w:contextualSpacing/>
        <w:jc w:val="both"/>
        <w:rPr>
          <w:rFonts w:ascii="Simplified Arabic" w:hAnsi="Simplified Arabic" w:cs="Simplified Arabic"/>
          <w:sz w:val="28"/>
          <w:szCs w:val="28"/>
          <w:rtl/>
        </w:rPr>
      </w:pPr>
    </w:p>
    <w:p w14:paraId="1ADAAA92" w14:textId="0019A01A" w:rsidR="00EF4958" w:rsidRPr="00050733" w:rsidRDefault="00292A3B" w:rsidP="00050733">
      <w:pPr>
        <w:pStyle w:val="ListParagraph"/>
        <w:numPr>
          <w:ilvl w:val="0"/>
          <w:numId w:val="4"/>
        </w:numPr>
        <w:bidi/>
        <w:spacing w:before="120" w:after="120" w:line="240" w:lineRule="auto"/>
        <w:ind w:left="0" w:firstLine="0"/>
        <w:jc w:val="both"/>
        <w:rPr>
          <w:rFonts w:ascii="Simplified Arabic" w:hAnsi="Simplified Arabic" w:cs="Simplified Arabic"/>
          <w:sz w:val="28"/>
          <w:szCs w:val="28"/>
        </w:rPr>
      </w:pPr>
      <w:r w:rsidRPr="00050733">
        <w:rPr>
          <w:rFonts w:ascii="Simplified Arabic" w:hAnsi="Simplified Arabic" w:cs="Simplified Arabic"/>
          <w:sz w:val="28"/>
          <w:szCs w:val="28"/>
          <w:rtl/>
        </w:rPr>
        <w:lastRenderedPageBreak/>
        <w:t xml:space="preserve">تستمر معاناة المواطنين في الحصول على مياه صالحة للشرب بعد قطع الدولة القائمة بالاحتلال للمياه </w:t>
      </w:r>
      <w:r w:rsidR="00EF4958" w:rsidRPr="00050733">
        <w:rPr>
          <w:rFonts w:ascii="Simplified Arabic" w:hAnsi="Simplified Arabic" w:cs="Simplified Arabic"/>
          <w:sz w:val="28"/>
          <w:szCs w:val="28"/>
          <w:rtl/>
        </w:rPr>
        <w:t xml:space="preserve">عن القطاع، وخروج محطات تزويد مياه الشرب من الخدمة بسبب الدمار الذي لحق بها، </w:t>
      </w:r>
      <w:r w:rsidRPr="00050733">
        <w:rPr>
          <w:rFonts w:ascii="Simplified Arabic" w:hAnsi="Simplified Arabic" w:cs="Simplified Arabic"/>
          <w:sz w:val="28"/>
          <w:szCs w:val="28"/>
          <w:rtl/>
        </w:rPr>
        <w:t>وتدمير البنية التحتية الخاصة بشبكة توزيع المياه</w:t>
      </w:r>
      <w:r w:rsidR="00EF4958" w:rsidRPr="00050733">
        <w:rPr>
          <w:rFonts w:ascii="Simplified Arabic" w:hAnsi="Simplified Arabic" w:cs="Simplified Arabic"/>
          <w:sz w:val="28"/>
          <w:szCs w:val="28"/>
          <w:rtl/>
        </w:rPr>
        <w:t>، مما أضطر المواطنين إلى استهلاك المياه قليلة الملوحة من الآبار الزراعية، وهذا سيؤدي إلى انتشار للأمراض المنقولة بالمياه</w:t>
      </w:r>
      <w:r w:rsidR="00782645" w:rsidRPr="00050733">
        <w:rPr>
          <w:rFonts w:ascii="Simplified Arabic" w:hAnsi="Simplified Arabic" w:cs="Simplified Arabic" w:hint="cs"/>
          <w:sz w:val="28"/>
          <w:szCs w:val="28"/>
          <w:rtl/>
        </w:rPr>
        <w:t>.</w:t>
      </w:r>
    </w:p>
    <w:tbl>
      <w:tblPr>
        <w:tblStyle w:val="TableGrid"/>
        <w:bidiVisual/>
        <w:tblW w:w="0" w:type="auto"/>
        <w:tblLook w:val="04A0" w:firstRow="1" w:lastRow="0" w:firstColumn="1" w:lastColumn="0" w:noHBand="0" w:noVBand="1"/>
      </w:tblPr>
      <w:tblGrid>
        <w:gridCol w:w="9350"/>
      </w:tblGrid>
      <w:tr w:rsidR="00050733" w:rsidRPr="00050733" w14:paraId="337801C0" w14:textId="77777777" w:rsidTr="00EF4958">
        <w:tc>
          <w:tcPr>
            <w:tcW w:w="9350" w:type="dxa"/>
          </w:tcPr>
          <w:p w14:paraId="77402B17" w14:textId="77777777" w:rsidR="00EF4958" w:rsidRPr="00EF4958" w:rsidRDefault="00EF4958" w:rsidP="00050733">
            <w:pPr>
              <w:bidi/>
              <w:spacing w:before="120" w:after="120"/>
              <w:contextualSpacing/>
              <w:jc w:val="center"/>
              <w:rPr>
                <w:rFonts w:ascii="Simplified Arabic" w:hAnsi="Simplified Arabic" w:cs="Simplified Arabic"/>
                <w:b/>
                <w:bCs/>
                <w:sz w:val="28"/>
                <w:szCs w:val="28"/>
                <w:u w:val="single"/>
                <w:rtl/>
              </w:rPr>
            </w:pPr>
            <w:r w:rsidRPr="00EF4958">
              <w:rPr>
                <w:rFonts w:ascii="Simplified Arabic" w:hAnsi="Simplified Arabic" w:cs="Simplified Arabic"/>
                <w:b/>
                <w:bCs/>
                <w:sz w:val="28"/>
                <w:szCs w:val="28"/>
                <w:u w:val="single"/>
                <w:rtl/>
              </w:rPr>
              <w:t>الأونروا:</w:t>
            </w:r>
          </w:p>
          <w:p w14:paraId="6E11946D" w14:textId="7EC18840" w:rsidR="00EF4958" w:rsidRPr="00050733" w:rsidRDefault="00EF4958" w:rsidP="00050733">
            <w:pPr>
              <w:bidi/>
              <w:spacing w:before="120" w:after="120"/>
              <w:contextualSpacing/>
              <w:jc w:val="center"/>
              <w:rPr>
                <w:rFonts w:ascii="Simplified Arabic" w:hAnsi="Simplified Arabic" w:cs="Simplified Arabic"/>
                <w:b/>
                <w:bCs/>
                <w:sz w:val="28"/>
                <w:szCs w:val="28"/>
                <w:rtl/>
              </w:rPr>
            </w:pPr>
            <w:r w:rsidRPr="00EF4958">
              <w:rPr>
                <w:rFonts w:ascii="Simplified Arabic" w:hAnsi="Simplified Arabic" w:cs="Simplified Arabic"/>
                <w:b/>
                <w:bCs/>
                <w:sz w:val="28"/>
                <w:szCs w:val="28"/>
                <w:rtl/>
              </w:rPr>
              <w:t>سكان غزة يشربون مياها ملوثة بسبب نقص الماء في القطاع ومحطات تزويد مياه الشرب أصبحت خارج الخدمة</w:t>
            </w:r>
          </w:p>
        </w:tc>
      </w:tr>
    </w:tbl>
    <w:p w14:paraId="4AC8E1BD" w14:textId="7F3F7E7A" w:rsidR="00EF4958" w:rsidRPr="00050733" w:rsidRDefault="00EF4958" w:rsidP="00050733">
      <w:pPr>
        <w:bidi/>
        <w:spacing w:before="120" w:after="120" w:line="240" w:lineRule="auto"/>
        <w:contextualSpacing/>
        <w:jc w:val="both"/>
        <w:rPr>
          <w:rFonts w:ascii="Simplified Arabic" w:hAnsi="Simplified Arabic" w:cs="Simplified Arabic"/>
          <w:sz w:val="28"/>
          <w:szCs w:val="28"/>
          <w:rtl/>
        </w:rPr>
      </w:pPr>
    </w:p>
    <w:p w14:paraId="68FAABD8" w14:textId="267CC4DE" w:rsidR="00782645" w:rsidRPr="00050733" w:rsidRDefault="00782645" w:rsidP="00050733">
      <w:pPr>
        <w:pStyle w:val="ListParagraph"/>
        <w:numPr>
          <w:ilvl w:val="0"/>
          <w:numId w:val="3"/>
        </w:numPr>
        <w:bidi/>
        <w:spacing w:before="120" w:after="120" w:line="240" w:lineRule="auto"/>
        <w:ind w:left="0" w:firstLine="0"/>
        <w:jc w:val="both"/>
        <w:rPr>
          <w:rFonts w:ascii="Simplified Arabic" w:hAnsi="Simplified Arabic" w:cs="Simplified Arabic"/>
          <w:sz w:val="28"/>
          <w:szCs w:val="28"/>
          <w:shd w:val="clear" w:color="auto" w:fill="FFFFFF"/>
        </w:rPr>
      </w:pPr>
      <w:bookmarkStart w:id="2" w:name="_Hlk148261906"/>
      <w:bookmarkEnd w:id="1"/>
      <w:r w:rsidRPr="00050733">
        <w:rPr>
          <w:rFonts w:ascii="Simplified Arabic" w:hAnsi="Simplified Arabic" w:cs="Simplified Arabic" w:hint="cs"/>
          <w:sz w:val="28"/>
          <w:szCs w:val="28"/>
          <w:rtl/>
        </w:rPr>
        <w:t xml:space="preserve">أفادت مصادر رسمية في قطاع غزة بأن </w:t>
      </w:r>
      <w:r w:rsidRPr="00050733">
        <w:rPr>
          <w:rFonts w:ascii="Simplified Arabic" w:hAnsi="Simplified Arabic" w:cs="Simplified Arabic"/>
          <w:sz w:val="28"/>
          <w:szCs w:val="28"/>
          <w:rtl/>
        </w:rPr>
        <w:t xml:space="preserve">ربع </w:t>
      </w:r>
      <w:r w:rsidRPr="00050733">
        <w:rPr>
          <w:rFonts w:ascii="Simplified Arabic" w:hAnsi="Simplified Arabic" w:cs="Simplified Arabic" w:hint="cs"/>
          <w:sz w:val="28"/>
          <w:szCs w:val="28"/>
          <w:rtl/>
        </w:rPr>
        <w:t>السكان</w:t>
      </w:r>
      <w:r w:rsidRPr="00050733">
        <w:rPr>
          <w:rFonts w:ascii="Simplified Arabic" w:hAnsi="Simplified Arabic" w:cs="Simplified Arabic"/>
          <w:sz w:val="28"/>
          <w:szCs w:val="28"/>
          <w:rtl/>
        </w:rPr>
        <w:t xml:space="preserve"> باتوا بلا مأوى بعد نزوحهم من بيوتهم قسراً تحت القصف والغارات</w:t>
      </w:r>
      <w:r w:rsidRPr="00050733">
        <w:rPr>
          <w:rFonts w:ascii="Simplified Arabic" w:hAnsi="Simplified Arabic" w:cs="Simplified Arabic" w:hint="cs"/>
          <w:sz w:val="28"/>
          <w:szCs w:val="28"/>
          <w:rtl/>
        </w:rPr>
        <w:t>،</w:t>
      </w:r>
      <w:r w:rsidRPr="00050733">
        <w:rPr>
          <w:rFonts w:ascii="Simplified Arabic" w:hAnsi="Simplified Arabic" w:cs="Simplified Arabic"/>
          <w:sz w:val="28"/>
          <w:szCs w:val="28"/>
          <w:rtl/>
        </w:rPr>
        <w:t xml:space="preserve"> </w:t>
      </w:r>
      <w:r w:rsidRPr="00050733">
        <w:rPr>
          <w:rFonts w:ascii="Simplified Arabic" w:hAnsi="Simplified Arabic" w:cs="Simplified Arabic" w:hint="cs"/>
          <w:sz w:val="28"/>
          <w:szCs w:val="28"/>
          <w:rtl/>
        </w:rPr>
        <w:t xml:space="preserve">فيما قال </w:t>
      </w:r>
      <w:r w:rsidRPr="00050733">
        <w:rPr>
          <w:rFonts w:ascii="Simplified Arabic" w:hAnsi="Simplified Arabic" w:cs="Simplified Arabic"/>
          <w:sz w:val="28"/>
          <w:szCs w:val="28"/>
          <w:rtl/>
        </w:rPr>
        <w:t xml:space="preserve">المفوض العام لوكالة غوث وتشغيل اللاجئين فيليب </w:t>
      </w:r>
      <w:proofErr w:type="spellStart"/>
      <w:r w:rsidRPr="00050733">
        <w:rPr>
          <w:rFonts w:ascii="Simplified Arabic" w:hAnsi="Simplified Arabic" w:cs="Simplified Arabic"/>
          <w:sz w:val="28"/>
          <w:szCs w:val="28"/>
          <w:rtl/>
        </w:rPr>
        <w:t>لازاريني</w:t>
      </w:r>
      <w:proofErr w:type="spellEnd"/>
      <w:r w:rsidRPr="00050733">
        <w:rPr>
          <w:rFonts w:ascii="Simplified Arabic" w:hAnsi="Simplified Arabic" w:cs="Simplified Arabic" w:hint="cs"/>
          <w:sz w:val="28"/>
          <w:szCs w:val="28"/>
          <w:rtl/>
        </w:rPr>
        <w:t xml:space="preserve"> بأن </w:t>
      </w:r>
      <w:r w:rsidRPr="00050733">
        <w:rPr>
          <w:rFonts w:ascii="Simplified Arabic" w:hAnsi="Simplified Arabic" w:cs="Simplified Arabic"/>
          <w:sz w:val="28"/>
          <w:szCs w:val="28"/>
          <w:rtl/>
        </w:rPr>
        <w:t>عدد الأشخاص الذين يبحثون عن مأوى في مدارسنا وغيرها من مرافق الأونروا في الجنوب هائل للغاية، ولم تعد لدينا القدرة على التعامل معهم بعد الآن</w:t>
      </w:r>
      <w:r w:rsidRPr="00050733">
        <w:rPr>
          <w:rFonts w:ascii="Simplified Arabic" w:hAnsi="Simplified Arabic" w:cs="Simplified Arabic" w:hint="cs"/>
          <w:sz w:val="28"/>
          <w:szCs w:val="28"/>
          <w:rtl/>
        </w:rPr>
        <w:t xml:space="preserve">، وتؤكد بعض الأرقام المتداولة حول عدد النازحين داخل قطاع غزة بات يفوق الـــ(450) الف نازح، </w:t>
      </w:r>
      <w:r w:rsidRPr="00050733">
        <w:rPr>
          <w:rFonts w:ascii="Simplified Arabic" w:hAnsi="Simplified Arabic" w:cs="Simplified Arabic"/>
          <w:sz w:val="28"/>
          <w:szCs w:val="28"/>
          <w:rtl/>
        </w:rPr>
        <w:t xml:space="preserve">تستضيف الأونروا حوالي </w:t>
      </w:r>
      <w:r w:rsidRPr="00050733">
        <w:rPr>
          <w:rFonts w:ascii="Simplified Arabic" w:hAnsi="Simplified Arabic" w:cs="Simplified Arabic" w:hint="cs"/>
          <w:sz w:val="28"/>
          <w:szCs w:val="28"/>
          <w:rtl/>
        </w:rPr>
        <w:t>(64%) منهم، والباقي يقيمون في مدارس حكومية،</w:t>
      </w:r>
      <w:r w:rsidRPr="00050733">
        <w:rPr>
          <w:rFonts w:ascii="Simplified Arabic" w:hAnsi="Simplified Arabic" w:cs="Simplified Arabic"/>
          <w:sz w:val="28"/>
          <w:szCs w:val="28"/>
          <w:rtl/>
        </w:rPr>
        <w:t xml:space="preserve"> </w:t>
      </w:r>
      <w:r w:rsidRPr="00050733">
        <w:rPr>
          <w:rFonts w:ascii="Simplified Arabic" w:hAnsi="Simplified Arabic" w:cs="Simplified Arabic" w:hint="cs"/>
          <w:sz w:val="28"/>
          <w:szCs w:val="28"/>
          <w:rtl/>
        </w:rPr>
        <w:t xml:space="preserve">أو </w:t>
      </w:r>
      <w:r w:rsidRPr="00050733">
        <w:rPr>
          <w:rFonts w:ascii="Simplified Arabic" w:hAnsi="Simplified Arabic" w:cs="Simplified Arabic"/>
          <w:sz w:val="28"/>
          <w:szCs w:val="28"/>
          <w:rtl/>
        </w:rPr>
        <w:t xml:space="preserve">يقيمون مع أقاربهم وجيرانهم، وكذلك في المرافق العامة الأخرى. وبشكل عام تعاني الأماكن التي لجأ اليها السكان من </w:t>
      </w:r>
      <w:r w:rsidRPr="00050733">
        <w:rPr>
          <w:rFonts w:ascii="Simplified Arabic" w:hAnsi="Simplified Arabic" w:cs="Simplified Arabic"/>
          <w:sz w:val="28"/>
          <w:szCs w:val="28"/>
          <w:shd w:val="clear" w:color="auto" w:fill="FFFFFF"/>
          <w:rtl/>
        </w:rPr>
        <w:t>الاكتظاظ، والنقص في المواد الغذائية، والمياه الصالحة للشرب</w:t>
      </w:r>
      <w:r w:rsidRPr="00050733">
        <w:rPr>
          <w:rFonts w:ascii="Simplified Arabic" w:hAnsi="Simplified Arabic" w:cs="Simplified Arabic" w:hint="cs"/>
          <w:sz w:val="28"/>
          <w:szCs w:val="28"/>
          <w:shd w:val="clear" w:color="auto" w:fill="FFFFFF"/>
          <w:rtl/>
        </w:rPr>
        <w:t>، والدواء، وحليب الأطفال وغيرها من المواد الأساسية للبقاء على قيد الحياة.</w:t>
      </w:r>
    </w:p>
    <w:p w14:paraId="1B993A70" w14:textId="77777777" w:rsidR="00782645" w:rsidRPr="00050733" w:rsidRDefault="00782645" w:rsidP="00050733">
      <w:pPr>
        <w:pStyle w:val="ListParagraph"/>
        <w:bidi/>
        <w:spacing w:before="120" w:after="120" w:line="240" w:lineRule="auto"/>
        <w:ind w:left="0"/>
        <w:jc w:val="both"/>
        <w:rPr>
          <w:rFonts w:ascii="Simplified Arabic" w:hAnsi="Simplified Arabic" w:cs="Simplified Arabic"/>
          <w:sz w:val="28"/>
          <w:szCs w:val="28"/>
          <w:shd w:val="clear" w:color="auto" w:fill="FFFFFF"/>
          <w:rtl/>
        </w:rPr>
      </w:pPr>
    </w:p>
    <w:tbl>
      <w:tblPr>
        <w:tblStyle w:val="TableGrid"/>
        <w:bidiVisual/>
        <w:tblW w:w="0" w:type="auto"/>
        <w:tblLook w:val="04A0" w:firstRow="1" w:lastRow="0" w:firstColumn="1" w:lastColumn="0" w:noHBand="0" w:noVBand="1"/>
      </w:tblPr>
      <w:tblGrid>
        <w:gridCol w:w="9350"/>
      </w:tblGrid>
      <w:tr w:rsidR="00050733" w:rsidRPr="00050733" w14:paraId="235E1107" w14:textId="77777777" w:rsidTr="00C876CA">
        <w:tc>
          <w:tcPr>
            <w:tcW w:w="9350" w:type="dxa"/>
          </w:tcPr>
          <w:p w14:paraId="739F5E20" w14:textId="77777777" w:rsidR="00782645" w:rsidRPr="00050733" w:rsidRDefault="00782645" w:rsidP="00050733">
            <w:pPr>
              <w:bidi/>
              <w:spacing w:before="120" w:after="120"/>
              <w:jc w:val="center"/>
              <w:rPr>
                <w:rFonts w:ascii="Simplified Arabic" w:hAnsi="Simplified Arabic" w:cs="Simplified Arabic"/>
                <w:b/>
                <w:bCs/>
                <w:sz w:val="28"/>
                <w:szCs w:val="28"/>
                <w:u w:val="single"/>
                <w:rtl/>
              </w:rPr>
            </w:pPr>
            <w:r w:rsidRPr="00050733">
              <w:rPr>
                <w:rFonts w:ascii="Simplified Arabic" w:hAnsi="Simplified Arabic" w:cs="Simplified Arabic"/>
                <w:b/>
                <w:bCs/>
                <w:sz w:val="28"/>
                <w:szCs w:val="28"/>
                <w:u w:val="single"/>
                <w:rtl/>
              </w:rPr>
              <w:t xml:space="preserve">وكيل الأمين العام للأمم المتحدة للشؤون الإنسانية مارتن </w:t>
            </w:r>
            <w:proofErr w:type="spellStart"/>
            <w:r w:rsidRPr="00050733">
              <w:rPr>
                <w:rFonts w:ascii="Simplified Arabic" w:hAnsi="Simplified Arabic" w:cs="Simplified Arabic"/>
                <w:b/>
                <w:bCs/>
                <w:sz w:val="28"/>
                <w:szCs w:val="28"/>
                <w:u w:val="single"/>
                <w:rtl/>
              </w:rPr>
              <w:t>غريفيث</w:t>
            </w:r>
            <w:proofErr w:type="spellEnd"/>
            <w:r w:rsidRPr="00050733">
              <w:rPr>
                <w:rFonts w:ascii="Simplified Arabic" w:hAnsi="Simplified Arabic" w:cs="Simplified Arabic"/>
                <w:b/>
                <w:bCs/>
                <w:sz w:val="28"/>
                <w:szCs w:val="28"/>
                <w:u w:val="single"/>
                <w:rtl/>
              </w:rPr>
              <w:t>:</w:t>
            </w:r>
          </w:p>
          <w:p w14:paraId="43EAD79A" w14:textId="77777777" w:rsidR="00782645" w:rsidRPr="00050733" w:rsidRDefault="00782645" w:rsidP="00050733">
            <w:pPr>
              <w:bidi/>
              <w:spacing w:before="120" w:after="120"/>
              <w:jc w:val="center"/>
              <w:rPr>
                <w:rFonts w:ascii="Simplified Arabic" w:hAnsi="Simplified Arabic" w:cs="Simplified Arabic"/>
                <w:sz w:val="28"/>
                <w:szCs w:val="28"/>
                <w:rtl/>
              </w:rPr>
            </w:pPr>
            <w:r w:rsidRPr="00050733">
              <w:rPr>
                <w:rFonts w:ascii="Simplified Arabic" w:hAnsi="Simplified Arabic" w:cs="Simplified Arabic"/>
                <w:b/>
                <w:bCs/>
                <w:sz w:val="28"/>
                <w:szCs w:val="28"/>
                <w:rtl/>
              </w:rPr>
              <w:t>شبح الموت يخيم على غزة. وبدون ماء ولا كهرباء ولا طعام ولا دواء، سيموت الآلاف</w:t>
            </w:r>
          </w:p>
        </w:tc>
      </w:tr>
    </w:tbl>
    <w:p w14:paraId="0C21D5DB" w14:textId="77777777" w:rsidR="00EF4958" w:rsidRPr="00050733" w:rsidRDefault="00EF4958" w:rsidP="00050733">
      <w:pPr>
        <w:pStyle w:val="ListParagraph"/>
        <w:bidi/>
        <w:spacing w:before="120" w:after="120" w:line="240" w:lineRule="auto"/>
        <w:ind w:left="0"/>
        <w:jc w:val="both"/>
        <w:rPr>
          <w:rFonts w:ascii="Simplified Arabic" w:hAnsi="Simplified Arabic" w:cs="Simplified Arabic"/>
          <w:sz w:val="28"/>
          <w:szCs w:val="28"/>
        </w:rPr>
      </w:pPr>
    </w:p>
    <w:p w14:paraId="31D567D8" w14:textId="31EAE04A" w:rsidR="0097609B" w:rsidRPr="00050733" w:rsidRDefault="0097609B" w:rsidP="00050733">
      <w:pPr>
        <w:pStyle w:val="ListParagraph"/>
        <w:numPr>
          <w:ilvl w:val="0"/>
          <w:numId w:val="3"/>
        </w:numPr>
        <w:bidi/>
        <w:spacing w:before="120" w:after="120" w:line="240" w:lineRule="auto"/>
        <w:ind w:left="0" w:firstLine="0"/>
        <w:jc w:val="both"/>
        <w:rPr>
          <w:rFonts w:ascii="Simplified Arabic" w:hAnsi="Simplified Arabic" w:cs="Simplified Arabic"/>
          <w:sz w:val="28"/>
          <w:szCs w:val="28"/>
          <w:rtl/>
        </w:rPr>
      </w:pPr>
      <w:r w:rsidRPr="00050733">
        <w:rPr>
          <w:rFonts w:ascii="Simplified Arabic" w:hAnsi="Simplified Arabic" w:cs="Simplified Arabic" w:hint="cs"/>
          <w:sz w:val="28"/>
          <w:szCs w:val="28"/>
          <w:rtl/>
        </w:rPr>
        <w:t>حتى هذه اللحظة فإن</w:t>
      </w:r>
      <w:r w:rsidRPr="00050733">
        <w:rPr>
          <w:rFonts w:ascii="Simplified Arabic" w:hAnsi="Simplified Arabic" w:cs="Simplified Arabic"/>
          <w:sz w:val="28"/>
          <w:szCs w:val="28"/>
          <w:rtl/>
        </w:rPr>
        <w:t xml:space="preserve"> عمليات حصر الأضرار</w:t>
      </w:r>
      <w:r w:rsidRPr="00050733">
        <w:rPr>
          <w:rFonts w:ascii="Simplified Arabic" w:hAnsi="Simplified Arabic" w:cs="Simplified Arabic" w:hint="cs"/>
          <w:sz w:val="28"/>
          <w:szCs w:val="28"/>
          <w:rtl/>
        </w:rPr>
        <w:t>،</w:t>
      </w:r>
      <w:r w:rsidRPr="00050733">
        <w:rPr>
          <w:rFonts w:ascii="Simplified Arabic" w:hAnsi="Simplified Arabic" w:cs="Simplified Arabic"/>
          <w:sz w:val="28"/>
          <w:szCs w:val="28"/>
          <w:rtl/>
        </w:rPr>
        <w:t xml:space="preserve"> تعد أولية وتقديرية، وهي للمناطق التي تسنى دخول الطواقم </w:t>
      </w:r>
      <w:r w:rsidRPr="00050733">
        <w:rPr>
          <w:rFonts w:ascii="Simplified Arabic" w:hAnsi="Simplified Arabic" w:cs="Simplified Arabic" w:hint="cs"/>
          <w:sz w:val="28"/>
          <w:szCs w:val="28"/>
          <w:rtl/>
        </w:rPr>
        <w:t xml:space="preserve">ذات الاختصاص والعلاقة </w:t>
      </w:r>
      <w:r w:rsidRPr="00050733">
        <w:rPr>
          <w:rFonts w:ascii="Simplified Arabic" w:hAnsi="Simplified Arabic" w:cs="Simplified Arabic"/>
          <w:sz w:val="28"/>
          <w:szCs w:val="28"/>
          <w:rtl/>
        </w:rPr>
        <w:t>لها</w:t>
      </w:r>
      <w:r w:rsidRPr="00050733">
        <w:rPr>
          <w:rFonts w:ascii="Simplified Arabic" w:hAnsi="Simplified Arabic" w:cs="Simplified Arabic" w:hint="cs"/>
          <w:sz w:val="28"/>
          <w:szCs w:val="28"/>
          <w:rtl/>
        </w:rPr>
        <w:t>،</w:t>
      </w:r>
      <w:r w:rsidRPr="00050733">
        <w:rPr>
          <w:rFonts w:ascii="Simplified Arabic" w:hAnsi="Simplified Arabic" w:cs="Simplified Arabic"/>
          <w:sz w:val="28"/>
          <w:szCs w:val="28"/>
          <w:rtl/>
        </w:rPr>
        <w:t xml:space="preserve"> في حين أن مناطق واسعة لم يتم الوصول لها بسبب شدة القصف واستهداف الاحتلال للطواقم بشكل مباشر.</w:t>
      </w:r>
      <w:r w:rsidRPr="00050733">
        <w:rPr>
          <w:rFonts w:ascii="Simplified Arabic" w:hAnsi="Simplified Arabic" w:cs="Simplified Arabic" w:hint="cs"/>
          <w:sz w:val="28"/>
          <w:szCs w:val="28"/>
          <w:rtl/>
        </w:rPr>
        <w:t xml:space="preserve"> ولكن وبشكل عام، تشير الاحصائيات المتوفرة حتى تاريخه، حول الأضرار التي لحقت بالمباني والمنشآت الأخرى في قطاع غزة، إلى أن هناك حوالي (2185) مبنى وعمارة تضم (8840) وحدة سكنية قد تم تدميرها بشكل كلي، فيما تضررت (83750) وحدة سكنية بشكل جزئي منها </w:t>
      </w:r>
      <w:r w:rsidRPr="00050733">
        <w:rPr>
          <w:rFonts w:ascii="Simplified Arabic" w:hAnsi="Simplified Arabic" w:cs="Simplified Arabic" w:hint="cs"/>
          <w:sz w:val="28"/>
          <w:szCs w:val="28"/>
          <w:rtl/>
        </w:rPr>
        <w:lastRenderedPageBreak/>
        <w:t xml:space="preserve">(5434) وحدة سكنية غير صالحة للسكن. كما شملت الأضرار أيضاً الحاق اضرار بليغة بحوالي (144) منشأة تعليمية، وتم إخراج (14) مدرسة </w:t>
      </w:r>
      <w:r w:rsidR="00050733">
        <w:rPr>
          <w:rFonts w:ascii="Simplified Arabic" w:hAnsi="Simplified Arabic" w:cs="Simplified Arabic" w:hint="cs"/>
          <w:sz w:val="28"/>
          <w:szCs w:val="28"/>
          <w:rtl/>
        </w:rPr>
        <w:t xml:space="preserve">منها </w:t>
      </w:r>
      <w:r w:rsidRPr="00050733">
        <w:rPr>
          <w:rFonts w:ascii="Simplified Arabic" w:hAnsi="Simplified Arabic" w:cs="Simplified Arabic" w:hint="cs"/>
          <w:sz w:val="28"/>
          <w:szCs w:val="28"/>
          <w:rtl/>
        </w:rPr>
        <w:t xml:space="preserve">عن الخدمة، فيما تضررت (143) مدرسة بشكل متفاوت. </w:t>
      </w:r>
    </w:p>
    <w:p w14:paraId="12FECFFE" w14:textId="77777777" w:rsidR="00EA132A" w:rsidRPr="00050733" w:rsidRDefault="00EA132A" w:rsidP="00050733">
      <w:pPr>
        <w:bidi/>
        <w:spacing w:before="120" w:after="120" w:line="240" w:lineRule="auto"/>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6E35E2" w:rsidRPr="00050733" w14:paraId="14F9BD61" w14:textId="77777777" w:rsidTr="009C6E7E">
        <w:tc>
          <w:tcPr>
            <w:tcW w:w="9350" w:type="dxa"/>
          </w:tcPr>
          <w:p w14:paraId="167A940B" w14:textId="77777777" w:rsidR="0097609B" w:rsidRPr="0097609B" w:rsidRDefault="0097609B" w:rsidP="00050733">
            <w:pPr>
              <w:bidi/>
              <w:spacing w:before="120" w:after="120"/>
              <w:jc w:val="center"/>
              <w:rPr>
                <w:rFonts w:ascii="Simplified Arabic" w:hAnsi="Simplified Arabic" w:cs="Simplified Arabic"/>
                <w:b/>
                <w:bCs/>
                <w:sz w:val="28"/>
                <w:szCs w:val="28"/>
                <w:u w:val="single"/>
                <w:rtl/>
              </w:rPr>
            </w:pPr>
            <w:r w:rsidRPr="0097609B">
              <w:rPr>
                <w:rFonts w:ascii="Simplified Arabic" w:hAnsi="Simplified Arabic" w:cs="Simplified Arabic"/>
                <w:b/>
                <w:bCs/>
                <w:sz w:val="28"/>
                <w:szCs w:val="28"/>
                <w:u w:val="single"/>
                <w:rtl/>
              </w:rPr>
              <w:t xml:space="preserve">مؤسسة </w:t>
            </w:r>
            <w:proofErr w:type="spellStart"/>
            <w:r w:rsidRPr="0097609B">
              <w:rPr>
                <w:rFonts w:ascii="Simplified Arabic" w:hAnsi="Simplified Arabic" w:cs="Simplified Arabic"/>
                <w:b/>
                <w:bCs/>
                <w:sz w:val="28"/>
                <w:szCs w:val="28"/>
                <w:u w:val="single"/>
                <w:rtl/>
              </w:rPr>
              <w:t>آكشن</w:t>
            </w:r>
            <w:proofErr w:type="spellEnd"/>
            <w:r w:rsidRPr="0097609B">
              <w:rPr>
                <w:rFonts w:ascii="Simplified Arabic" w:hAnsi="Simplified Arabic" w:cs="Simplified Arabic"/>
                <w:b/>
                <w:bCs/>
                <w:sz w:val="28"/>
                <w:szCs w:val="28"/>
                <w:u w:val="single"/>
                <w:rtl/>
              </w:rPr>
              <w:t xml:space="preserve"> إيد فلسطين</w:t>
            </w:r>
            <w:r w:rsidRPr="0097609B">
              <w:rPr>
                <w:rFonts w:ascii="Simplified Arabic" w:hAnsi="Simplified Arabic" w:cs="Simplified Arabic" w:hint="cs"/>
                <w:b/>
                <w:bCs/>
                <w:sz w:val="28"/>
                <w:szCs w:val="28"/>
                <w:u w:val="single"/>
                <w:rtl/>
              </w:rPr>
              <w:t>:</w:t>
            </w:r>
          </w:p>
          <w:p w14:paraId="5F673218" w14:textId="63D1CE0F" w:rsidR="00977279" w:rsidRPr="00050733" w:rsidRDefault="0097609B" w:rsidP="00050733">
            <w:pPr>
              <w:bidi/>
              <w:spacing w:before="120" w:after="120"/>
              <w:jc w:val="center"/>
              <w:rPr>
                <w:rFonts w:ascii="Simplified Arabic" w:hAnsi="Simplified Arabic" w:cs="Simplified Arabic"/>
                <w:b/>
                <w:bCs/>
                <w:sz w:val="28"/>
                <w:szCs w:val="28"/>
                <w:rtl/>
              </w:rPr>
            </w:pPr>
            <w:r w:rsidRPr="0097609B">
              <w:rPr>
                <w:rFonts w:ascii="Simplified Arabic" w:hAnsi="Simplified Arabic" w:cs="Simplified Arabic"/>
                <w:b/>
                <w:bCs/>
                <w:sz w:val="28"/>
                <w:szCs w:val="28"/>
                <w:rtl/>
              </w:rPr>
              <w:t>نشعر بالقلق بشكل خاص إزاء الأثر المدمر على حياة</w:t>
            </w:r>
            <w:r w:rsidRPr="0097609B">
              <w:rPr>
                <w:rFonts w:ascii="Simplified Arabic" w:hAnsi="Simplified Arabic" w:cs="Simplified Arabic" w:hint="cs"/>
                <w:b/>
                <w:bCs/>
                <w:sz w:val="28"/>
                <w:szCs w:val="28"/>
                <w:rtl/>
              </w:rPr>
              <w:t xml:space="preserve"> (50,000) </w:t>
            </w:r>
            <w:r w:rsidRPr="0097609B">
              <w:rPr>
                <w:rFonts w:ascii="Simplified Arabic" w:hAnsi="Simplified Arabic" w:cs="Simplified Arabic"/>
                <w:b/>
                <w:bCs/>
                <w:sz w:val="28"/>
                <w:szCs w:val="28"/>
                <w:rtl/>
              </w:rPr>
              <w:t xml:space="preserve">امرأة حامل في </w:t>
            </w:r>
            <w:r w:rsidRPr="0097609B">
              <w:rPr>
                <w:rFonts w:ascii="Simplified Arabic" w:hAnsi="Simplified Arabic" w:cs="Simplified Arabic" w:hint="cs"/>
                <w:b/>
                <w:bCs/>
                <w:sz w:val="28"/>
                <w:szCs w:val="28"/>
                <w:rtl/>
              </w:rPr>
              <w:t>قطا</w:t>
            </w:r>
            <w:r w:rsidRPr="00050733">
              <w:rPr>
                <w:rFonts w:ascii="Simplified Arabic" w:hAnsi="Simplified Arabic" w:cs="Simplified Arabic" w:hint="cs"/>
                <w:b/>
                <w:bCs/>
                <w:sz w:val="28"/>
                <w:szCs w:val="28"/>
                <w:rtl/>
              </w:rPr>
              <w:t>ع</w:t>
            </w:r>
            <w:r w:rsidRPr="0097609B">
              <w:rPr>
                <w:rFonts w:ascii="Simplified Arabic" w:hAnsi="Simplified Arabic" w:cs="Simplified Arabic" w:hint="cs"/>
                <w:b/>
                <w:bCs/>
                <w:sz w:val="28"/>
                <w:szCs w:val="28"/>
                <w:rtl/>
              </w:rPr>
              <w:t xml:space="preserve"> </w:t>
            </w:r>
            <w:r w:rsidRPr="0097609B">
              <w:rPr>
                <w:rFonts w:ascii="Simplified Arabic" w:hAnsi="Simplified Arabic" w:cs="Simplified Arabic"/>
                <w:b/>
                <w:bCs/>
                <w:sz w:val="28"/>
                <w:szCs w:val="28"/>
                <w:rtl/>
              </w:rPr>
              <w:t>غزة في الوقت الحالي والأطفال حديثي الولادة، الذين تم تركهم جميعًا بدون السلامة والرعاية الطبية الأساسية التي يستحقونها لأنهم يملكون خيارات مستحيلة وصعبة تتمثل في الفرار دون وجود ضمانات لسلامتهم أو البقاء في ظل خطر الموت شبه المؤكد</w:t>
            </w:r>
          </w:p>
        </w:tc>
      </w:tr>
      <w:bookmarkEnd w:id="2"/>
    </w:tbl>
    <w:p w14:paraId="0141A07A" w14:textId="77777777" w:rsidR="00EA132A" w:rsidRPr="00050733" w:rsidRDefault="00EA132A" w:rsidP="00050733">
      <w:pPr>
        <w:bidi/>
        <w:spacing w:before="120" w:after="120" w:line="240" w:lineRule="auto"/>
        <w:contextualSpacing/>
        <w:jc w:val="both"/>
        <w:rPr>
          <w:rFonts w:ascii="Simplified Arabic" w:hAnsi="Simplified Arabic" w:cs="Simplified Arabic"/>
          <w:sz w:val="28"/>
          <w:szCs w:val="28"/>
        </w:rPr>
      </w:pPr>
    </w:p>
    <w:p w14:paraId="5BF3CE33" w14:textId="195AC3F8" w:rsidR="00EA132A" w:rsidRPr="00050733" w:rsidRDefault="000C4354" w:rsidP="0005073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50733">
        <w:rPr>
          <w:rFonts w:ascii="Simplified Arabic" w:hAnsi="Simplified Arabic" w:cs="Simplified Arabic"/>
          <w:sz w:val="28"/>
          <w:szCs w:val="28"/>
          <w:rtl/>
        </w:rPr>
        <w:t>استمرت اعتداءات القوة القائمة بالاحتلال في الضفة الغربية بما فيها القدس الشرقية، بحيث استمرت حملات الاعتقال للمدنيين، وعمليات القمع للمسيرات الرافضة للعدوان الحربي الإسرائيلي، باستخدام القوة المفرطة</w:t>
      </w:r>
      <w:r w:rsidR="006E35E2" w:rsidRPr="00050733">
        <w:rPr>
          <w:rFonts w:ascii="Simplified Arabic" w:hAnsi="Simplified Arabic" w:cs="Simplified Arabic"/>
          <w:sz w:val="28"/>
          <w:szCs w:val="28"/>
          <w:rtl/>
        </w:rPr>
        <w:t>،</w:t>
      </w:r>
      <w:r w:rsidRPr="00050733">
        <w:rPr>
          <w:rFonts w:ascii="Simplified Arabic" w:hAnsi="Simplified Arabic" w:cs="Simplified Arabic"/>
          <w:sz w:val="28"/>
          <w:szCs w:val="28"/>
          <w:rtl/>
        </w:rPr>
        <w:t xml:space="preserve"> كما واصلت القوة القائمة بالاحتلال فرض قيود متعددة على حرية التنقل بين مناطق الضفة الغربية،</w:t>
      </w:r>
      <w:r w:rsidR="0097609B" w:rsidRPr="00050733">
        <w:rPr>
          <w:rFonts w:ascii="Simplified Arabic" w:hAnsi="Simplified Arabic" w:cs="Simplified Arabic" w:hint="cs"/>
          <w:sz w:val="28"/>
          <w:szCs w:val="28"/>
          <w:rtl/>
        </w:rPr>
        <w:t xml:space="preserve"> حيث قامت بمنع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وقامت </w:t>
      </w:r>
      <w:r w:rsidRPr="00050733">
        <w:rPr>
          <w:rFonts w:ascii="Simplified Arabic" w:hAnsi="Simplified Arabic" w:cs="Simplified Arabic"/>
          <w:sz w:val="28"/>
          <w:szCs w:val="28"/>
          <w:rtl/>
        </w:rPr>
        <w:t xml:space="preserve"> بإغلاق عدة حواجز ومداخل تؤدي إلى البلدات والقرى والمدن من خلال إغلاق بوابات الطرق أو إقامة </w:t>
      </w:r>
      <w:proofErr w:type="spellStart"/>
      <w:r w:rsidRPr="00050733">
        <w:rPr>
          <w:rFonts w:ascii="Simplified Arabic" w:hAnsi="Simplified Arabic" w:cs="Simplified Arabic"/>
          <w:sz w:val="28"/>
          <w:szCs w:val="28"/>
          <w:rtl/>
        </w:rPr>
        <w:t>السواتر</w:t>
      </w:r>
      <w:proofErr w:type="spellEnd"/>
      <w:r w:rsidRPr="00050733">
        <w:rPr>
          <w:rFonts w:ascii="Simplified Arabic" w:hAnsi="Simplified Arabic" w:cs="Simplified Arabic"/>
          <w:sz w:val="28"/>
          <w:szCs w:val="28"/>
          <w:rtl/>
        </w:rPr>
        <w:t xml:space="preserve"> 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p>
    <w:p w14:paraId="432A95AB" w14:textId="2E8B5F8E" w:rsidR="006E35E2" w:rsidRPr="00050733" w:rsidRDefault="006E35E2" w:rsidP="00050733">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050733">
        <w:rPr>
          <w:rFonts w:ascii="Simplified Arabic" w:hAnsi="Simplified Arabic" w:cs="Simplified Arabic"/>
          <w:sz w:val="28"/>
          <w:szCs w:val="28"/>
          <w:rtl/>
        </w:rPr>
        <w:t>حتى تاريخه وبحسب توثيقات منظمة الصحة العالمية فإن هناك (48) هجومًا في الضفة الغربية طالت طواقم مقدمي الخدمات الصحية، منها (29) هجومًا شملت عرقلة تقديم الرعاية الصحية، مما أثر على عمل (44) مركبة إسعاف، و(24) قضية تتعلق بالعنف الجسدي تجاه الفرق الصحية، و(12) قضية تتعلق باحتجاز الطواقم الصحية ومركبات الإسعاف؛ و(7) قضايا تنطوي على تفتيش عسكري للأصول الصحية.</w:t>
      </w:r>
    </w:p>
    <w:p w14:paraId="49B9C14C" w14:textId="77777777" w:rsidR="000C4354" w:rsidRPr="002B4D2D" w:rsidRDefault="000C4354" w:rsidP="00050733">
      <w:pPr>
        <w:bidi/>
        <w:spacing w:before="120" w:after="120" w:line="240" w:lineRule="auto"/>
        <w:contextualSpacing/>
        <w:jc w:val="both"/>
        <w:rPr>
          <w:rFonts w:ascii="Simplified Arabic" w:hAnsi="Simplified Arabic" w:cs="Simplified Arabic"/>
          <w:sz w:val="28"/>
          <w:szCs w:val="28"/>
          <w:rtl/>
          <w:lang w:bidi="ar-JO"/>
        </w:rPr>
      </w:pPr>
    </w:p>
    <w:p w14:paraId="591C52EA" w14:textId="678B8D06" w:rsidR="00A003BF" w:rsidRPr="00050733" w:rsidRDefault="000C4354" w:rsidP="00050733">
      <w:pPr>
        <w:bidi/>
        <w:spacing w:before="120" w:after="120" w:line="240" w:lineRule="auto"/>
        <w:contextualSpacing/>
        <w:jc w:val="center"/>
        <w:rPr>
          <w:rFonts w:ascii="Simplified Arabic" w:hAnsi="Simplified Arabic" w:cs="Simplified Arabic"/>
          <w:sz w:val="28"/>
          <w:szCs w:val="28"/>
        </w:rPr>
      </w:pPr>
      <w:r w:rsidRPr="00050733">
        <w:rPr>
          <w:rFonts w:ascii="Simplified Arabic" w:hAnsi="Simplified Arabic" w:cs="Simplified Arabic"/>
          <w:b/>
          <w:bCs/>
          <w:sz w:val="28"/>
          <w:szCs w:val="28"/>
          <w:rtl/>
          <w:lang w:bidi="ar-JO"/>
        </w:rPr>
        <w:t>-انتهى-</w:t>
      </w:r>
    </w:p>
    <w:sectPr w:rsidR="00A003BF" w:rsidRPr="00050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82E5" w14:textId="77777777" w:rsidR="006A169A" w:rsidRDefault="006A169A" w:rsidP="000C4354">
      <w:pPr>
        <w:spacing w:after="0" w:line="240" w:lineRule="auto"/>
      </w:pPr>
      <w:r>
        <w:separator/>
      </w:r>
    </w:p>
  </w:endnote>
  <w:endnote w:type="continuationSeparator" w:id="0">
    <w:p w14:paraId="779D742B" w14:textId="77777777" w:rsidR="006A169A" w:rsidRDefault="006A169A" w:rsidP="000C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DDFF" w14:textId="77777777" w:rsidR="006A169A" w:rsidRDefault="006A169A" w:rsidP="000C4354">
      <w:pPr>
        <w:spacing w:after="0" w:line="240" w:lineRule="auto"/>
      </w:pPr>
      <w:r>
        <w:separator/>
      </w:r>
    </w:p>
  </w:footnote>
  <w:footnote w:type="continuationSeparator" w:id="0">
    <w:p w14:paraId="56BB89F3" w14:textId="77777777" w:rsidR="006A169A" w:rsidRDefault="006A169A" w:rsidP="000C4354">
      <w:pPr>
        <w:spacing w:after="0" w:line="240" w:lineRule="auto"/>
      </w:pPr>
      <w:r>
        <w:continuationSeparator/>
      </w:r>
    </w:p>
  </w:footnote>
  <w:footnote w:id="1">
    <w:p w14:paraId="7900982D" w14:textId="77777777" w:rsidR="000C4354" w:rsidRDefault="000C4354" w:rsidP="000C4354">
      <w:pPr>
        <w:pStyle w:val="FootnoteText"/>
        <w:bidi/>
        <w:jc w:val="both"/>
        <w:rPr>
          <w:rFonts w:ascii="Simplified Arabic" w:hAnsi="Simplified Arabic" w:cs="Simplified Arabic"/>
          <w:rtl/>
          <w:lang w:bidi="ar-JO"/>
        </w:rPr>
      </w:pPr>
      <w:r>
        <w:rPr>
          <w:rStyle w:val="FootnoteReference"/>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w:t>
      </w:r>
      <w:r>
        <w:rPr>
          <w:rFonts w:ascii="Simplified Arabic" w:hAnsi="Simplified Arabic" w:cs="Simplified Arabic" w:hint="cs"/>
          <w:rtl/>
          <w:lang w:bidi="ar-JO"/>
        </w:rPr>
        <w:t xml:space="preserve"> منظمة الصحة العالمية،</w:t>
      </w:r>
      <w:r>
        <w:rPr>
          <w:rFonts w:ascii="Simplified Arabic" w:hAnsi="Simplified Arabic" w:cs="Simplified Arabic"/>
          <w:rtl/>
          <w:lang w:bidi="ar-JO"/>
        </w:rPr>
        <w:t xml:space="preserve"> وكالات الاعلام المختلفة وبيانات المؤسسات الم</w:t>
      </w:r>
      <w:r>
        <w:rPr>
          <w:rFonts w:ascii="Simplified Arabic" w:hAnsi="Simplified Arabic" w:cs="Simplified Arabic" w:hint="cs"/>
          <w:rtl/>
          <w:lang w:bidi="ar-JO"/>
        </w:rPr>
        <w:t>ح</w:t>
      </w:r>
      <w:r>
        <w:rPr>
          <w:rFonts w:ascii="Simplified Arabic" w:hAnsi="Simplified Arabic" w:cs="Simplified Arabic"/>
          <w:rtl/>
          <w:lang w:bidi="ar-JO"/>
        </w:rPr>
        <w:t>لية والدولية، بالإضافة إلى متابعات الهيئة المستقلة لحقوق الإنسان.</w:t>
      </w:r>
    </w:p>
    <w:p w14:paraId="26DAE6AB" w14:textId="77777777" w:rsidR="000C4354" w:rsidRDefault="000C4354" w:rsidP="000C4354">
      <w:pPr>
        <w:bidi/>
        <w:spacing w:before="120" w:after="120" w:line="240" w:lineRule="auto"/>
        <w:ind w:left="720"/>
        <w:contextualSpacing/>
        <w:rPr>
          <w:rFonts w:ascii="Traditional Arabic" w:hAnsi="Traditional Arabic" w:cs="Traditional Arabic"/>
          <w:sz w:val="20"/>
          <w:szCs w:val="20"/>
          <w:rtl/>
          <w:lang w:bidi="ar-JO"/>
        </w:rPr>
      </w:pPr>
    </w:p>
    <w:p w14:paraId="36CFEC63" w14:textId="77777777" w:rsidR="000C4354" w:rsidRDefault="000C4354" w:rsidP="000C4354">
      <w:pPr>
        <w:pStyle w:val="FootnoteText"/>
        <w:bidi/>
        <w:rPr>
          <w:lang w:bidi="ar-J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860"/>
    <w:multiLevelType w:val="hybridMultilevel"/>
    <w:tmpl w:val="B9C06D12"/>
    <w:lvl w:ilvl="0" w:tplc="A4664808">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306F6"/>
    <w:multiLevelType w:val="hybridMultilevel"/>
    <w:tmpl w:val="9C529E9E"/>
    <w:lvl w:ilvl="0" w:tplc="380ED85A">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24D5B"/>
    <w:multiLevelType w:val="hybridMultilevel"/>
    <w:tmpl w:val="BF5007C6"/>
    <w:lvl w:ilvl="0" w:tplc="D7F2EA4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E9"/>
    <w:rsid w:val="00050733"/>
    <w:rsid w:val="000C4354"/>
    <w:rsid w:val="000D19FD"/>
    <w:rsid w:val="000D2F2B"/>
    <w:rsid w:val="001B1227"/>
    <w:rsid w:val="00203DAF"/>
    <w:rsid w:val="002530DC"/>
    <w:rsid w:val="00292A3B"/>
    <w:rsid w:val="002B4D2D"/>
    <w:rsid w:val="002C50C7"/>
    <w:rsid w:val="002E6BD7"/>
    <w:rsid w:val="0032350B"/>
    <w:rsid w:val="004163D9"/>
    <w:rsid w:val="004A18BF"/>
    <w:rsid w:val="005819F8"/>
    <w:rsid w:val="005B64C1"/>
    <w:rsid w:val="00605934"/>
    <w:rsid w:val="00637F86"/>
    <w:rsid w:val="006A169A"/>
    <w:rsid w:val="006B4ED8"/>
    <w:rsid w:val="006E35E2"/>
    <w:rsid w:val="006E5757"/>
    <w:rsid w:val="00764774"/>
    <w:rsid w:val="00782645"/>
    <w:rsid w:val="00785E4A"/>
    <w:rsid w:val="007E4470"/>
    <w:rsid w:val="008360E9"/>
    <w:rsid w:val="00854D73"/>
    <w:rsid w:val="0097609B"/>
    <w:rsid w:val="00977279"/>
    <w:rsid w:val="00A003BF"/>
    <w:rsid w:val="00A0195C"/>
    <w:rsid w:val="00AC7215"/>
    <w:rsid w:val="00BF4F46"/>
    <w:rsid w:val="00C45A40"/>
    <w:rsid w:val="00E27012"/>
    <w:rsid w:val="00EA132A"/>
    <w:rsid w:val="00EF4958"/>
    <w:rsid w:val="00FB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E4BA"/>
  <w15:chartTrackingRefBased/>
  <w15:docId w15:val="{14CE6AF8-41AA-45B2-9791-B4E46340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D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7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03DAF"/>
    <w:rPr>
      <w:b/>
      <w:bCs/>
    </w:rPr>
  </w:style>
  <w:style w:type="paragraph" w:styleId="NormalWeb">
    <w:name w:val="Normal (Web)"/>
    <w:basedOn w:val="Normal"/>
    <w:uiPriority w:val="99"/>
    <w:semiHidden/>
    <w:unhideWhenUsed/>
    <w:rsid w:val="006E57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5757"/>
    <w:pPr>
      <w:ind w:left="720"/>
      <w:contextualSpacing/>
    </w:pPr>
  </w:style>
  <w:style w:type="paragraph" w:styleId="FootnoteText">
    <w:name w:val="footnote text"/>
    <w:basedOn w:val="Normal"/>
    <w:link w:val="FootnoteTextChar"/>
    <w:uiPriority w:val="99"/>
    <w:semiHidden/>
    <w:unhideWhenUsed/>
    <w:rsid w:val="000C4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354"/>
    <w:rPr>
      <w:sz w:val="20"/>
      <w:szCs w:val="20"/>
    </w:rPr>
  </w:style>
  <w:style w:type="character" w:styleId="FootnoteReference">
    <w:name w:val="footnote reference"/>
    <w:basedOn w:val="DefaultParagraphFont"/>
    <w:uiPriority w:val="99"/>
    <w:semiHidden/>
    <w:unhideWhenUsed/>
    <w:rsid w:val="000C4354"/>
    <w:rPr>
      <w:vertAlign w:val="superscript"/>
    </w:rPr>
  </w:style>
  <w:style w:type="table" w:styleId="TableGrid">
    <w:name w:val="Table Grid"/>
    <w:basedOn w:val="TableNormal"/>
    <w:uiPriority w:val="39"/>
    <w:rsid w:val="000C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16423">
      <w:bodyDiv w:val="1"/>
      <w:marLeft w:val="0"/>
      <w:marRight w:val="0"/>
      <w:marTop w:val="0"/>
      <w:marBottom w:val="0"/>
      <w:divBdr>
        <w:top w:val="none" w:sz="0" w:space="0" w:color="auto"/>
        <w:left w:val="none" w:sz="0" w:space="0" w:color="auto"/>
        <w:bottom w:val="none" w:sz="0" w:space="0" w:color="auto"/>
        <w:right w:val="none" w:sz="0" w:space="0" w:color="auto"/>
      </w:divBdr>
    </w:div>
    <w:div w:id="16149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5" ma:contentTypeDescription="Create a new document." ma:contentTypeScope="" ma:versionID="bd1f325c3c393b889ec349aa99fb721c">
  <xsd:schema xmlns:xsd="http://www.w3.org/2001/XMLSchema" xmlns:xs="http://www.w3.org/2001/XMLSchema" xmlns:p="http://schemas.microsoft.com/office/2006/metadata/properties" xmlns:ns3="d7e47de4-7730-4673-b231-8e75d3d1e493" xmlns:ns4="d88db29c-9d5f-420e-930c-d5ddff0b2753" targetNamespace="http://schemas.microsoft.com/office/2006/metadata/properties" ma:root="true" ma:fieldsID="53db5b166ef6ad1b8f3e65f4acb983f3" ns3:_="" ns4:_="">
    <xsd:import namespace="d7e47de4-7730-4673-b231-8e75d3d1e493"/>
    <xsd:import namespace="d88db29c-9d5f-420e-930c-d5ddff0b27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b29c-9d5f-420e-930c-d5ddff0b2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60AFD-5654-45B6-9F70-F46DF403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d88db29c-9d5f-420e-930c-d5ddff0b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69417-26E8-4F97-AD32-F00E366A90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D6F874-62DD-4906-93CE-DC52EC97A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Majeed Sawalha</cp:lastModifiedBy>
  <cp:revision>2</cp:revision>
  <dcterms:created xsi:type="dcterms:W3CDTF">2023-10-18T07:59:00Z</dcterms:created>
  <dcterms:modified xsi:type="dcterms:W3CDTF">2023-10-18T07:59:00Z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